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0E66A" w14:textId="77777777" w:rsidR="00735E67" w:rsidRPr="00C66684" w:rsidRDefault="00735E67" w:rsidP="00BF2F7C">
      <w:pPr>
        <w:pStyle w:val="Tittel"/>
        <w:jc w:val="left"/>
        <w:rPr>
          <w:rFonts w:ascii="Times New Roman" w:hAnsi="Times New Roman"/>
          <w:b w:val="0"/>
          <w:sz w:val="24"/>
          <w:szCs w:val="24"/>
        </w:rPr>
      </w:pPr>
      <w:bookmarkStart w:id="0" w:name="_GoBack"/>
      <w:bookmarkEnd w:id="0"/>
      <w:r w:rsidRPr="00C66684">
        <w:rPr>
          <w:rFonts w:ascii="Times New Roman" w:hAnsi="Times New Roman"/>
          <w:b w:val="0"/>
          <w:sz w:val="24"/>
          <w:szCs w:val="24"/>
        </w:rPr>
        <w:t>REGULERINGSBESTEMMELSER TIL</w:t>
      </w:r>
    </w:p>
    <w:p w14:paraId="52D0E66B" w14:textId="6802797F" w:rsidR="00735E67" w:rsidRDefault="00D8368A" w:rsidP="00BF2F7C">
      <w:pPr>
        <w:pStyle w:val="UndertittelICG-brev"/>
        <w:rPr>
          <w:rFonts w:ascii="Times New Roman" w:hAnsi="Times New Roman"/>
          <w:sz w:val="28"/>
          <w:szCs w:val="28"/>
        </w:rPr>
      </w:pPr>
      <w:r>
        <w:rPr>
          <w:rFonts w:ascii="Times New Roman" w:hAnsi="Times New Roman"/>
          <w:sz w:val="28"/>
          <w:szCs w:val="28"/>
        </w:rPr>
        <w:t>DETALJ</w:t>
      </w:r>
      <w:r w:rsidR="008E4E61">
        <w:rPr>
          <w:rFonts w:ascii="Times New Roman" w:hAnsi="Times New Roman"/>
          <w:sz w:val="28"/>
          <w:szCs w:val="28"/>
        </w:rPr>
        <w:t>REGULERING</w:t>
      </w:r>
      <w:r w:rsidR="00F10A34" w:rsidRPr="00C66684">
        <w:rPr>
          <w:rFonts w:ascii="Times New Roman" w:hAnsi="Times New Roman"/>
          <w:sz w:val="28"/>
          <w:szCs w:val="28"/>
        </w:rPr>
        <w:t xml:space="preserve"> FOR</w:t>
      </w:r>
      <w:r>
        <w:rPr>
          <w:rFonts w:ascii="Times New Roman" w:hAnsi="Times New Roman"/>
          <w:sz w:val="28"/>
          <w:szCs w:val="28"/>
        </w:rPr>
        <w:t xml:space="preserve"> </w:t>
      </w:r>
      <w:r w:rsidR="00853DD3">
        <w:rPr>
          <w:rFonts w:ascii="Times New Roman" w:hAnsi="Times New Roman"/>
          <w:sz w:val="28"/>
          <w:szCs w:val="28"/>
        </w:rPr>
        <w:t>RØDLANDET</w:t>
      </w:r>
    </w:p>
    <w:p w14:paraId="17793C12" w14:textId="0680EB49" w:rsidR="000C03A9" w:rsidRDefault="000C03A9" w:rsidP="000C03A9"/>
    <w:p w14:paraId="1ACEF61C" w14:textId="33E15161" w:rsidR="000C03A9" w:rsidRPr="00A24AAF" w:rsidRDefault="00853DD3" w:rsidP="000C03A9">
      <w:r>
        <w:t xml:space="preserve">PlanID </w:t>
      </w:r>
      <w:r w:rsidR="006743F9" w:rsidRPr="006743F9">
        <w:t>331</w:t>
      </w:r>
    </w:p>
    <w:p w14:paraId="52D0E66C" w14:textId="77777777" w:rsidR="00735E67" w:rsidRPr="00C66684" w:rsidRDefault="00735E67" w:rsidP="00BF2F7C">
      <w:pPr>
        <w:pStyle w:val="Tittel"/>
        <w:jc w:val="left"/>
        <w:rPr>
          <w:rFonts w:ascii="Times New Roman" w:hAnsi="Times New Roman"/>
          <w:sz w:val="24"/>
          <w:szCs w:val="24"/>
        </w:rPr>
      </w:pPr>
    </w:p>
    <w:p w14:paraId="52D0E66D" w14:textId="488E9FE3" w:rsidR="00735E67" w:rsidRPr="00C66684" w:rsidRDefault="00735E67" w:rsidP="00BF2F7C">
      <w:pPr>
        <w:rPr>
          <w:szCs w:val="24"/>
        </w:rPr>
      </w:pPr>
      <w:r w:rsidRPr="00C66684">
        <w:rPr>
          <w:szCs w:val="24"/>
        </w:rPr>
        <w:t>Dato f</w:t>
      </w:r>
      <w:r w:rsidR="00A24AAF">
        <w:rPr>
          <w:szCs w:val="24"/>
        </w:rPr>
        <w:t>or siste revisjon av plankartet</w:t>
      </w:r>
      <w:r w:rsidRPr="00C66684">
        <w:rPr>
          <w:szCs w:val="24"/>
        </w:rPr>
        <w:t>:</w:t>
      </w:r>
      <w:r w:rsidR="00F10A34" w:rsidRPr="00C66684">
        <w:rPr>
          <w:szCs w:val="24"/>
        </w:rPr>
        <w:t xml:space="preserve"> </w:t>
      </w:r>
      <w:r w:rsidRPr="00C66684">
        <w:rPr>
          <w:szCs w:val="24"/>
        </w:rPr>
        <w:tab/>
      </w:r>
      <w:r w:rsidR="00AD5387">
        <w:rPr>
          <w:szCs w:val="24"/>
        </w:rPr>
        <w:t>0</w:t>
      </w:r>
      <w:r w:rsidR="006C5684">
        <w:rPr>
          <w:szCs w:val="24"/>
        </w:rPr>
        <w:t>5</w:t>
      </w:r>
      <w:r w:rsidR="008D000D">
        <w:rPr>
          <w:szCs w:val="24"/>
        </w:rPr>
        <w:t>.0</w:t>
      </w:r>
      <w:r w:rsidR="00AD5387">
        <w:rPr>
          <w:szCs w:val="24"/>
        </w:rPr>
        <w:t>3</w:t>
      </w:r>
      <w:r w:rsidR="006D7899">
        <w:rPr>
          <w:szCs w:val="24"/>
        </w:rPr>
        <w:t>.20</w:t>
      </w:r>
      <w:r w:rsidR="0058733A">
        <w:rPr>
          <w:szCs w:val="24"/>
        </w:rPr>
        <w:t>20</w:t>
      </w:r>
      <w:r w:rsidRPr="00C66684">
        <w:rPr>
          <w:szCs w:val="24"/>
        </w:rPr>
        <w:tab/>
      </w:r>
    </w:p>
    <w:p w14:paraId="52D0E66E" w14:textId="5473DEE1" w:rsidR="00735E67" w:rsidRPr="00C66684" w:rsidRDefault="00735E67" w:rsidP="00BF2F7C">
      <w:pPr>
        <w:rPr>
          <w:szCs w:val="24"/>
        </w:rPr>
      </w:pPr>
      <w:r w:rsidRPr="00C66684">
        <w:rPr>
          <w:szCs w:val="24"/>
        </w:rPr>
        <w:t xml:space="preserve">Dato for siste revisjon av </w:t>
      </w:r>
      <w:r w:rsidR="00A24AAF">
        <w:rPr>
          <w:szCs w:val="24"/>
        </w:rPr>
        <w:t>bestemmelsene</w:t>
      </w:r>
      <w:r w:rsidRPr="00C66684">
        <w:rPr>
          <w:szCs w:val="24"/>
        </w:rPr>
        <w:t>:</w:t>
      </w:r>
      <w:r w:rsidRPr="00C66684">
        <w:rPr>
          <w:szCs w:val="24"/>
        </w:rPr>
        <w:tab/>
      </w:r>
      <w:r w:rsidR="00AD5387">
        <w:rPr>
          <w:szCs w:val="24"/>
        </w:rPr>
        <w:t>0</w:t>
      </w:r>
      <w:r w:rsidR="006C5684">
        <w:rPr>
          <w:szCs w:val="24"/>
        </w:rPr>
        <w:t>5</w:t>
      </w:r>
      <w:r w:rsidR="008D000D">
        <w:rPr>
          <w:szCs w:val="24"/>
        </w:rPr>
        <w:t>.0</w:t>
      </w:r>
      <w:r w:rsidR="00AD5387">
        <w:rPr>
          <w:szCs w:val="24"/>
        </w:rPr>
        <w:t>3</w:t>
      </w:r>
      <w:r w:rsidR="00290618">
        <w:rPr>
          <w:szCs w:val="24"/>
        </w:rPr>
        <w:t>.</w:t>
      </w:r>
      <w:r w:rsidR="006D7899">
        <w:rPr>
          <w:szCs w:val="24"/>
        </w:rPr>
        <w:t>20</w:t>
      </w:r>
      <w:r w:rsidR="00492158">
        <w:rPr>
          <w:szCs w:val="24"/>
        </w:rPr>
        <w:t>20</w:t>
      </w:r>
    </w:p>
    <w:p w14:paraId="52D0E66F" w14:textId="77777777" w:rsidR="00735E67" w:rsidRDefault="00735E67" w:rsidP="00BF2F7C">
      <w:pPr>
        <w:rPr>
          <w:szCs w:val="24"/>
        </w:rPr>
      </w:pPr>
    </w:p>
    <w:p w14:paraId="52D0E674" w14:textId="77777777" w:rsidR="00500602" w:rsidRDefault="00500602" w:rsidP="00BF2F7C">
      <w:pPr>
        <w:pStyle w:val="INNH1"/>
      </w:pPr>
    </w:p>
    <w:p w14:paraId="52D0E675" w14:textId="7CA46980" w:rsidR="00735E67" w:rsidRDefault="00735E67" w:rsidP="00BF2F7C">
      <w:pPr>
        <w:pStyle w:val="INNH1"/>
      </w:pPr>
      <w:r w:rsidRPr="00C66684">
        <w:t>§ 1</w:t>
      </w:r>
      <w:r w:rsidRPr="00C66684">
        <w:tab/>
        <w:t>GENERELT</w:t>
      </w:r>
    </w:p>
    <w:p w14:paraId="52D0E676" w14:textId="77777777" w:rsidR="00BD2C5D" w:rsidRPr="00BD2C5D" w:rsidRDefault="00BD2C5D" w:rsidP="00B42D1B">
      <w:pPr>
        <w:pStyle w:val="INNH2"/>
      </w:pPr>
    </w:p>
    <w:p w14:paraId="52D0E677" w14:textId="77777777" w:rsidR="00735E67" w:rsidRPr="00C66684" w:rsidRDefault="00735E67" w:rsidP="00111F5B">
      <w:pPr>
        <w:numPr>
          <w:ilvl w:val="1"/>
          <w:numId w:val="1"/>
        </w:numPr>
        <w:rPr>
          <w:b/>
          <w:szCs w:val="24"/>
        </w:rPr>
      </w:pPr>
      <w:r w:rsidRPr="00C66684">
        <w:rPr>
          <w:b/>
          <w:szCs w:val="24"/>
        </w:rPr>
        <w:t>Virkeområde</w:t>
      </w:r>
    </w:p>
    <w:p w14:paraId="52D0E678" w14:textId="5DB885E3" w:rsidR="00735E67" w:rsidRPr="00C66684" w:rsidRDefault="00735E67" w:rsidP="00BF2F7C">
      <w:pPr>
        <w:rPr>
          <w:b/>
          <w:szCs w:val="24"/>
        </w:rPr>
      </w:pPr>
      <w:r w:rsidRPr="00C66684">
        <w:rPr>
          <w:szCs w:val="24"/>
        </w:rPr>
        <w:t>Reguleringsbestemmelsene gjelder for det regulerte området som er vist med reguleringsgren</w:t>
      </w:r>
      <w:r w:rsidR="00F10A34" w:rsidRPr="00C66684">
        <w:rPr>
          <w:szCs w:val="24"/>
        </w:rPr>
        <w:t>se på plankartet i målestokk 1:</w:t>
      </w:r>
      <w:r w:rsidR="00D8368A">
        <w:rPr>
          <w:szCs w:val="24"/>
        </w:rPr>
        <w:t>1</w:t>
      </w:r>
      <w:r w:rsidRPr="00C66684">
        <w:rPr>
          <w:szCs w:val="24"/>
        </w:rPr>
        <w:t>000.</w:t>
      </w:r>
    </w:p>
    <w:p w14:paraId="52D0E679" w14:textId="77777777" w:rsidR="00735E67" w:rsidRPr="00C66684" w:rsidRDefault="00735E67" w:rsidP="00BF2F7C">
      <w:pPr>
        <w:pStyle w:val="Overskrift2"/>
        <w:rPr>
          <w:szCs w:val="24"/>
        </w:rPr>
      </w:pPr>
    </w:p>
    <w:p w14:paraId="52D0E67A" w14:textId="77777777" w:rsidR="00735E67" w:rsidRPr="00C66684" w:rsidRDefault="00735E67" w:rsidP="00111F5B">
      <w:pPr>
        <w:numPr>
          <w:ilvl w:val="1"/>
          <w:numId w:val="1"/>
        </w:numPr>
        <w:rPr>
          <w:b/>
          <w:szCs w:val="24"/>
        </w:rPr>
      </w:pPr>
      <w:r w:rsidRPr="00C66684">
        <w:rPr>
          <w:b/>
          <w:szCs w:val="24"/>
        </w:rPr>
        <w:t>Hensikten med reguleringsplanen</w:t>
      </w:r>
    </w:p>
    <w:p w14:paraId="52D0E67B" w14:textId="0C2753BC" w:rsidR="00643B6D" w:rsidRPr="00C66684" w:rsidRDefault="00735E67" w:rsidP="00BF2F7C">
      <w:pPr>
        <w:rPr>
          <w:szCs w:val="24"/>
        </w:rPr>
      </w:pPr>
      <w:r w:rsidRPr="00C66684">
        <w:rPr>
          <w:szCs w:val="24"/>
        </w:rPr>
        <w:t xml:space="preserve">Hensikten med reguleringsplanen er å legge til rette for </w:t>
      </w:r>
      <w:r w:rsidR="00853DD3">
        <w:rPr>
          <w:szCs w:val="24"/>
        </w:rPr>
        <w:t xml:space="preserve">næring, utleie, </w:t>
      </w:r>
      <w:r w:rsidR="00E56568">
        <w:rPr>
          <w:szCs w:val="24"/>
        </w:rPr>
        <w:t xml:space="preserve">småbåthavn </w:t>
      </w:r>
      <w:r w:rsidR="00144D1C">
        <w:rPr>
          <w:szCs w:val="24"/>
        </w:rPr>
        <w:t xml:space="preserve">og </w:t>
      </w:r>
      <w:r w:rsidR="00853DD3">
        <w:rPr>
          <w:szCs w:val="24"/>
        </w:rPr>
        <w:t>hyttebebyggelse.</w:t>
      </w:r>
      <w:r w:rsidR="00144D1C">
        <w:rPr>
          <w:szCs w:val="24"/>
        </w:rPr>
        <w:t xml:space="preserve"> Formål som blir videreført er friområde, LNFR og bruk og vern av sjø og vassdrag.</w:t>
      </w:r>
    </w:p>
    <w:p w14:paraId="52D0E67C" w14:textId="77777777" w:rsidR="002C02CE" w:rsidRPr="00C66684" w:rsidRDefault="002C02CE" w:rsidP="002C02CE">
      <w:pPr>
        <w:rPr>
          <w:szCs w:val="24"/>
        </w:rPr>
      </w:pPr>
    </w:p>
    <w:p w14:paraId="52D0E67D" w14:textId="77777777" w:rsidR="00735E67" w:rsidRPr="00C66684" w:rsidRDefault="00735E67" w:rsidP="00111F5B">
      <w:pPr>
        <w:numPr>
          <w:ilvl w:val="1"/>
          <w:numId w:val="1"/>
        </w:numPr>
        <w:rPr>
          <w:b/>
          <w:szCs w:val="24"/>
        </w:rPr>
      </w:pPr>
      <w:r w:rsidRPr="00C66684">
        <w:rPr>
          <w:b/>
          <w:szCs w:val="24"/>
        </w:rPr>
        <w:t>Reguleringsformål</w:t>
      </w:r>
    </w:p>
    <w:p w14:paraId="52D0E67E" w14:textId="02CA86AD" w:rsidR="00735E67" w:rsidRPr="00C66684" w:rsidRDefault="00735E67" w:rsidP="00BF2F7C">
      <w:pPr>
        <w:rPr>
          <w:szCs w:val="24"/>
        </w:rPr>
      </w:pPr>
      <w:r w:rsidRPr="00C66684">
        <w:rPr>
          <w:szCs w:val="24"/>
        </w:rPr>
        <w:t xml:space="preserve">Området reguleres til følgende formål i henhold til plan- og bygningslovens § </w:t>
      </w:r>
      <w:r w:rsidR="00754C4A">
        <w:rPr>
          <w:szCs w:val="24"/>
        </w:rPr>
        <w:t>12-5</w:t>
      </w:r>
      <w:r w:rsidR="00840017">
        <w:rPr>
          <w:szCs w:val="24"/>
        </w:rPr>
        <w:t xml:space="preserve">, </w:t>
      </w:r>
      <w:r w:rsidR="009A5BF1">
        <w:rPr>
          <w:szCs w:val="24"/>
        </w:rPr>
        <w:t>12-6</w:t>
      </w:r>
      <w:r w:rsidRPr="00C66684">
        <w:rPr>
          <w:szCs w:val="24"/>
        </w:rPr>
        <w:t>:</w:t>
      </w:r>
    </w:p>
    <w:p w14:paraId="52D0E67F" w14:textId="77777777" w:rsidR="00735E67" w:rsidRPr="00C66684" w:rsidRDefault="00735E67" w:rsidP="00BF2F7C">
      <w:pPr>
        <w:pStyle w:val="UndertittelICG-brev"/>
        <w:rPr>
          <w:rFonts w:ascii="Times New Roman" w:hAnsi="Times New Roman"/>
          <w:sz w:val="24"/>
          <w:szCs w:val="24"/>
        </w:rPr>
      </w:pPr>
    </w:p>
    <w:p w14:paraId="52D0E680" w14:textId="5CA5AC73" w:rsidR="00754C4A" w:rsidRPr="00C66684" w:rsidRDefault="00A95069" w:rsidP="00754C4A">
      <w:pPr>
        <w:ind w:firstLine="709"/>
        <w:rPr>
          <w:b/>
          <w:szCs w:val="24"/>
        </w:rPr>
      </w:pPr>
      <w:r>
        <w:rPr>
          <w:b/>
          <w:szCs w:val="24"/>
        </w:rPr>
        <w:t xml:space="preserve">Bebyggelse og anlegg </w:t>
      </w:r>
    </w:p>
    <w:p w14:paraId="52D0E681" w14:textId="2D77E910" w:rsidR="00754C4A" w:rsidRDefault="00144D1C" w:rsidP="00144D1C">
      <w:pPr>
        <w:pStyle w:val="UndertittelICG-brev"/>
        <w:numPr>
          <w:ilvl w:val="0"/>
          <w:numId w:val="27"/>
        </w:numPr>
        <w:rPr>
          <w:rFonts w:ascii="Times New Roman" w:hAnsi="Times New Roman"/>
          <w:b w:val="0"/>
          <w:sz w:val="24"/>
          <w:szCs w:val="24"/>
        </w:rPr>
      </w:pPr>
      <w:r>
        <w:rPr>
          <w:rFonts w:ascii="Times New Roman" w:hAnsi="Times New Roman"/>
          <w:b w:val="0"/>
          <w:sz w:val="24"/>
          <w:szCs w:val="24"/>
        </w:rPr>
        <w:t>Fritids</w:t>
      </w:r>
      <w:r w:rsidR="00A95069">
        <w:rPr>
          <w:rFonts w:ascii="Times New Roman" w:hAnsi="Times New Roman"/>
          <w:b w:val="0"/>
          <w:sz w:val="24"/>
          <w:szCs w:val="24"/>
        </w:rPr>
        <w:t>bebyggelse</w:t>
      </w:r>
      <w:r>
        <w:rPr>
          <w:rFonts w:ascii="Times New Roman" w:hAnsi="Times New Roman"/>
          <w:b w:val="0"/>
          <w:sz w:val="24"/>
          <w:szCs w:val="24"/>
        </w:rPr>
        <w:t>, frittliggende</w:t>
      </w:r>
      <w:r w:rsidR="00A95069">
        <w:rPr>
          <w:rFonts w:ascii="Times New Roman" w:hAnsi="Times New Roman"/>
          <w:b w:val="0"/>
          <w:sz w:val="24"/>
          <w:szCs w:val="24"/>
        </w:rPr>
        <w:tab/>
      </w:r>
      <w:r w:rsidR="00754C4A" w:rsidRPr="00064951">
        <w:rPr>
          <w:rFonts w:ascii="Times New Roman" w:hAnsi="Times New Roman"/>
          <w:b w:val="0"/>
          <w:sz w:val="24"/>
          <w:szCs w:val="24"/>
        </w:rPr>
        <w:tab/>
      </w:r>
      <w:r w:rsidR="00754C4A" w:rsidRPr="00064951">
        <w:rPr>
          <w:rFonts w:ascii="Times New Roman" w:hAnsi="Times New Roman"/>
          <w:b w:val="0"/>
          <w:sz w:val="24"/>
          <w:szCs w:val="24"/>
        </w:rPr>
        <w:tab/>
      </w:r>
      <w:r w:rsidR="00D76ECB" w:rsidRPr="00064951">
        <w:rPr>
          <w:rFonts w:ascii="Times New Roman" w:hAnsi="Times New Roman"/>
          <w:b w:val="0"/>
          <w:sz w:val="24"/>
          <w:szCs w:val="24"/>
        </w:rPr>
        <w:t>B</w:t>
      </w:r>
      <w:r>
        <w:rPr>
          <w:rFonts w:ascii="Times New Roman" w:hAnsi="Times New Roman"/>
          <w:b w:val="0"/>
          <w:sz w:val="24"/>
          <w:szCs w:val="24"/>
        </w:rPr>
        <w:t>FF1-6</w:t>
      </w:r>
    </w:p>
    <w:p w14:paraId="6C34C375" w14:textId="2998A424" w:rsidR="00144D1C" w:rsidRDefault="00144D1C" w:rsidP="00144D1C">
      <w:pPr>
        <w:pStyle w:val="Listeavsnitt"/>
        <w:numPr>
          <w:ilvl w:val="0"/>
          <w:numId w:val="27"/>
        </w:numPr>
      </w:pPr>
      <w:r>
        <w:t>Utleiehytter</w:t>
      </w:r>
      <w:r>
        <w:tab/>
      </w:r>
      <w:r>
        <w:tab/>
      </w:r>
      <w:r>
        <w:tab/>
      </w:r>
      <w:r>
        <w:tab/>
      </w:r>
      <w:r>
        <w:tab/>
      </w:r>
      <w:r>
        <w:tab/>
        <w:t>BUH1-</w:t>
      </w:r>
      <w:r w:rsidR="008D7145">
        <w:t>2</w:t>
      </w:r>
    </w:p>
    <w:p w14:paraId="0E8F0258" w14:textId="4D28A796" w:rsidR="00144D1C" w:rsidRDefault="00144D1C" w:rsidP="00144D1C">
      <w:pPr>
        <w:pStyle w:val="Listeavsnitt"/>
        <w:numPr>
          <w:ilvl w:val="0"/>
          <w:numId w:val="27"/>
        </w:numPr>
      </w:pPr>
      <w:r>
        <w:t>Næringsbebyggelse</w:t>
      </w:r>
      <w:r>
        <w:tab/>
      </w:r>
      <w:r>
        <w:tab/>
      </w:r>
      <w:r>
        <w:tab/>
      </w:r>
      <w:r>
        <w:tab/>
      </w:r>
      <w:r>
        <w:tab/>
        <w:t>BN1</w:t>
      </w:r>
    </w:p>
    <w:p w14:paraId="20A2F462" w14:textId="0521D236" w:rsidR="00144D1C" w:rsidRPr="00144D1C" w:rsidRDefault="00144D1C" w:rsidP="00144D1C">
      <w:pPr>
        <w:pStyle w:val="Listeavsnitt"/>
        <w:numPr>
          <w:ilvl w:val="0"/>
          <w:numId w:val="27"/>
        </w:numPr>
      </w:pPr>
      <w:r>
        <w:t>Småbåthavn</w:t>
      </w:r>
      <w:r>
        <w:tab/>
      </w:r>
      <w:r>
        <w:tab/>
      </w:r>
      <w:r>
        <w:tab/>
      </w:r>
      <w:r>
        <w:tab/>
      </w:r>
      <w:r>
        <w:tab/>
      </w:r>
      <w:r>
        <w:tab/>
        <w:t>BSB1</w:t>
      </w:r>
      <w:r w:rsidR="001604BE">
        <w:t>-BSB2</w:t>
      </w:r>
    </w:p>
    <w:p w14:paraId="7E665B6A" w14:textId="6AADFA89" w:rsidR="00064951" w:rsidRDefault="00064951" w:rsidP="00144D1C">
      <w:pPr>
        <w:pStyle w:val="Listeavsnitt"/>
        <w:numPr>
          <w:ilvl w:val="0"/>
          <w:numId w:val="27"/>
        </w:numPr>
      </w:pPr>
      <w:r>
        <w:t>Lekeplass</w:t>
      </w:r>
      <w:r>
        <w:tab/>
      </w:r>
      <w:r>
        <w:tab/>
      </w:r>
      <w:r>
        <w:tab/>
      </w:r>
      <w:r>
        <w:tab/>
      </w:r>
      <w:r>
        <w:tab/>
      </w:r>
      <w:r>
        <w:tab/>
        <w:t>BLK</w:t>
      </w:r>
      <w:r w:rsidR="008E4E61">
        <w:t>1</w:t>
      </w:r>
    </w:p>
    <w:p w14:paraId="52D0E682" w14:textId="51986C52" w:rsidR="00754C4A" w:rsidRPr="00C66684" w:rsidRDefault="00754C4A" w:rsidP="00DB50E1">
      <w:pPr>
        <w:pStyle w:val="Listeavsnitt"/>
        <w:rPr>
          <w:b/>
          <w:szCs w:val="24"/>
        </w:rPr>
      </w:pPr>
    </w:p>
    <w:p w14:paraId="52D0E683" w14:textId="23EB4DA3" w:rsidR="00735E67" w:rsidRDefault="00754C4A" w:rsidP="00E95F04">
      <w:pPr>
        <w:ind w:firstLine="708"/>
        <w:rPr>
          <w:b/>
          <w:szCs w:val="24"/>
        </w:rPr>
      </w:pPr>
      <w:r>
        <w:rPr>
          <w:b/>
          <w:szCs w:val="24"/>
        </w:rPr>
        <w:t>Samferdselsanlegg og teknisk infr</w:t>
      </w:r>
      <w:r w:rsidR="000C07EC">
        <w:rPr>
          <w:b/>
          <w:szCs w:val="24"/>
        </w:rPr>
        <w:t>a</w:t>
      </w:r>
      <w:r>
        <w:rPr>
          <w:b/>
          <w:szCs w:val="24"/>
        </w:rPr>
        <w:t>struktur</w:t>
      </w:r>
    </w:p>
    <w:p w14:paraId="532A16CC" w14:textId="77777777" w:rsidR="00144D1C" w:rsidRPr="00144D1C" w:rsidRDefault="00754C4A" w:rsidP="00144D1C">
      <w:pPr>
        <w:pStyle w:val="Listeavsnitt"/>
        <w:numPr>
          <w:ilvl w:val="0"/>
          <w:numId w:val="29"/>
        </w:numPr>
        <w:rPr>
          <w:szCs w:val="24"/>
        </w:rPr>
      </w:pPr>
      <w:r w:rsidRPr="00144D1C">
        <w:rPr>
          <w:szCs w:val="24"/>
        </w:rPr>
        <w:t>Kjøreveg</w:t>
      </w:r>
      <w:r w:rsidR="00144D1C" w:rsidRPr="00144D1C">
        <w:rPr>
          <w:szCs w:val="24"/>
        </w:rPr>
        <w:tab/>
      </w:r>
      <w:r w:rsidR="00144D1C" w:rsidRPr="00144D1C">
        <w:rPr>
          <w:szCs w:val="24"/>
        </w:rPr>
        <w:tab/>
      </w:r>
      <w:r w:rsidR="00A95069" w:rsidRPr="00144D1C">
        <w:rPr>
          <w:szCs w:val="24"/>
        </w:rPr>
        <w:tab/>
      </w:r>
      <w:r w:rsidR="00A95069" w:rsidRPr="00144D1C">
        <w:rPr>
          <w:szCs w:val="24"/>
        </w:rPr>
        <w:tab/>
      </w:r>
      <w:r w:rsidR="00A95069" w:rsidRPr="00144D1C">
        <w:rPr>
          <w:szCs w:val="24"/>
        </w:rPr>
        <w:tab/>
      </w:r>
      <w:r w:rsidR="00A95069" w:rsidRPr="00144D1C">
        <w:rPr>
          <w:szCs w:val="24"/>
        </w:rPr>
        <w:tab/>
      </w:r>
      <w:r w:rsidR="000C07EC" w:rsidRPr="00144D1C">
        <w:rPr>
          <w:szCs w:val="24"/>
        </w:rPr>
        <w:t>SKV</w:t>
      </w:r>
      <w:r w:rsidR="008E4E61" w:rsidRPr="00144D1C">
        <w:rPr>
          <w:szCs w:val="24"/>
        </w:rPr>
        <w:t>1</w:t>
      </w:r>
      <w:r w:rsidR="00144D1C" w:rsidRPr="00144D1C">
        <w:rPr>
          <w:szCs w:val="24"/>
        </w:rPr>
        <w:t>-2</w:t>
      </w:r>
    </w:p>
    <w:p w14:paraId="66B846CC" w14:textId="585CF69D" w:rsidR="008E4E61" w:rsidRPr="001F10DD" w:rsidRDefault="00754C4A" w:rsidP="00144D1C">
      <w:pPr>
        <w:pStyle w:val="Listeavsnitt"/>
        <w:numPr>
          <w:ilvl w:val="0"/>
          <w:numId w:val="29"/>
        </w:numPr>
        <w:rPr>
          <w:szCs w:val="24"/>
        </w:rPr>
      </w:pPr>
      <w:r w:rsidRPr="001F10DD">
        <w:rPr>
          <w:szCs w:val="24"/>
        </w:rPr>
        <w:t>Annen</w:t>
      </w:r>
      <w:r w:rsidR="00D8368A" w:rsidRPr="001F10DD">
        <w:rPr>
          <w:szCs w:val="24"/>
        </w:rPr>
        <w:t xml:space="preserve"> </w:t>
      </w:r>
      <w:r w:rsidRPr="001F10DD">
        <w:rPr>
          <w:szCs w:val="24"/>
        </w:rPr>
        <w:t>veggru</w:t>
      </w:r>
      <w:r w:rsidR="00D76ECB" w:rsidRPr="001F10DD">
        <w:rPr>
          <w:szCs w:val="24"/>
        </w:rPr>
        <w:t>nn –</w:t>
      </w:r>
      <w:r w:rsidRPr="001F10DD">
        <w:rPr>
          <w:szCs w:val="24"/>
        </w:rPr>
        <w:t xml:space="preserve"> </w:t>
      </w:r>
      <w:r w:rsidR="00840017" w:rsidRPr="001F10DD">
        <w:rPr>
          <w:szCs w:val="24"/>
        </w:rPr>
        <w:t>grøntareal</w:t>
      </w:r>
      <w:r w:rsidR="00D76ECB" w:rsidRPr="001F10DD">
        <w:rPr>
          <w:szCs w:val="24"/>
        </w:rPr>
        <w:tab/>
      </w:r>
      <w:r w:rsidR="00840017" w:rsidRPr="001F10DD">
        <w:rPr>
          <w:szCs w:val="24"/>
        </w:rPr>
        <w:tab/>
      </w:r>
      <w:r w:rsidR="00840017" w:rsidRPr="001F10DD">
        <w:rPr>
          <w:szCs w:val="24"/>
        </w:rPr>
        <w:tab/>
      </w:r>
      <w:r w:rsidR="00E56568" w:rsidRPr="001F10DD">
        <w:rPr>
          <w:szCs w:val="24"/>
        </w:rPr>
        <w:tab/>
      </w:r>
      <w:r w:rsidR="001F10DD" w:rsidRPr="001F10DD">
        <w:rPr>
          <w:szCs w:val="24"/>
        </w:rPr>
        <w:t>SVG</w:t>
      </w:r>
    </w:p>
    <w:p w14:paraId="6F776D31" w14:textId="77777777" w:rsidR="00E56568" w:rsidRDefault="00144D1C" w:rsidP="00144D1C">
      <w:pPr>
        <w:pStyle w:val="Listeavsnitt"/>
        <w:numPr>
          <w:ilvl w:val="0"/>
          <w:numId w:val="29"/>
        </w:numPr>
        <w:rPr>
          <w:szCs w:val="24"/>
        </w:rPr>
      </w:pPr>
      <w:r>
        <w:rPr>
          <w:szCs w:val="24"/>
        </w:rPr>
        <w:t>Parkering, offentlig</w:t>
      </w:r>
      <w:r>
        <w:rPr>
          <w:szCs w:val="24"/>
        </w:rPr>
        <w:tab/>
      </w:r>
      <w:r>
        <w:rPr>
          <w:szCs w:val="24"/>
        </w:rPr>
        <w:tab/>
      </w:r>
      <w:r>
        <w:rPr>
          <w:szCs w:val="24"/>
        </w:rPr>
        <w:tab/>
      </w:r>
      <w:r>
        <w:rPr>
          <w:szCs w:val="24"/>
        </w:rPr>
        <w:tab/>
      </w:r>
      <w:r>
        <w:rPr>
          <w:szCs w:val="24"/>
        </w:rPr>
        <w:tab/>
        <w:t>o_SPA</w:t>
      </w:r>
      <w:r w:rsidR="00E56568">
        <w:rPr>
          <w:szCs w:val="24"/>
        </w:rPr>
        <w:t>1</w:t>
      </w:r>
    </w:p>
    <w:p w14:paraId="1ABFF33B" w14:textId="2933A06C" w:rsidR="00E56568" w:rsidRDefault="00E56568" w:rsidP="00144D1C">
      <w:pPr>
        <w:pStyle w:val="Listeavsnitt"/>
        <w:numPr>
          <w:ilvl w:val="0"/>
          <w:numId w:val="29"/>
        </w:numPr>
        <w:rPr>
          <w:szCs w:val="24"/>
        </w:rPr>
      </w:pPr>
      <w:r>
        <w:rPr>
          <w:szCs w:val="24"/>
        </w:rPr>
        <w:t>Parkering, privat</w:t>
      </w:r>
      <w:r>
        <w:rPr>
          <w:szCs w:val="24"/>
        </w:rPr>
        <w:tab/>
      </w:r>
      <w:r>
        <w:rPr>
          <w:szCs w:val="24"/>
        </w:rPr>
        <w:tab/>
      </w:r>
      <w:r>
        <w:rPr>
          <w:szCs w:val="24"/>
        </w:rPr>
        <w:tab/>
      </w:r>
      <w:r>
        <w:rPr>
          <w:szCs w:val="24"/>
        </w:rPr>
        <w:tab/>
      </w:r>
      <w:r>
        <w:rPr>
          <w:szCs w:val="24"/>
        </w:rPr>
        <w:tab/>
        <w:t>f_SPA</w:t>
      </w:r>
      <w:r w:rsidR="001604BE">
        <w:rPr>
          <w:szCs w:val="24"/>
        </w:rPr>
        <w:t>2</w:t>
      </w:r>
      <w:r>
        <w:rPr>
          <w:szCs w:val="24"/>
        </w:rPr>
        <w:t>-</w:t>
      </w:r>
      <w:r w:rsidR="001604BE">
        <w:rPr>
          <w:szCs w:val="24"/>
        </w:rPr>
        <w:t>6</w:t>
      </w:r>
    </w:p>
    <w:p w14:paraId="47EB39CC" w14:textId="77777777" w:rsidR="00E56568" w:rsidRDefault="00E56568" w:rsidP="00E56568">
      <w:pPr>
        <w:rPr>
          <w:szCs w:val="24"/>
        </w:rPr>
      </w:pPr>
    </w:p>
    <w:p w14:paraId="07CF2302" w14:textId="6F136C26" w:rsidR="00E56568" w:rsidRDefault="00E56568" w:rsidP="00E56568">
      <w:pPr>
        <w:ind w:left="720"/>
        <w:rPr>
          <w:b/>
          <w:szCs w:val="24"/>
        </w:rPr>
      </w:pPr>
      <w:r w:rsidRPr="00E56568">
        <w:rPr>
          <w:b/>
          <w:szCs w:val="24"/>
        </w:rPr>
        <w:t>Grønnstruktur</w:t>
      </w:r>
    </w:p>
    <w:p w14:paraId="52D0E686" w14:textId="7C3A3301" w:rsidR="00754C4A" w:rsidRDefault="00E56568" w:rsidP="00E56568">
      <w:pPr>
        <w:pStyle w:val="Listeavsnitt"/>
        <w:numPr>
          <w:ilvl w:val="0"/>
          <w:numId w:val="29"/>
        </w:numPr>
        <w:rPr>
          <w:szCs w:val="24"/>
        </w:rPr>
      </w:pPr>
      <w:r w:rsidRPr="00E56568">
        <w:rPr>
          <w:szCs w:val="24"/>
        </w:rPr>
        <w:t>Friområde</w:t>
      </w:r>
      <w:r w:rsidRPr="00E56568">
        <w:rPr>
          <w:szCs w:val="24"/>
        </w:rPr>
        <w:tab/>
      </w:r>
      <w:r w:rsidRPr="00E56568">
        <w:rPr>
          <w:szCs w:val="24"/>
        </w:rPr>
        <w:tab/>
      </w:r>
      <w:r w:rsidRPr="00E56568">
        <w:rPr>
          <w:szCs w:val="24"/>
        </w:rPr>
        <w:tab/>
      </w:r>
      <w:r w:rsidRPr="00E56568">
        <w:rPr>
          <w:szCs w:val="24"/>
        </w:rPr>
        <w:tab/>
      </w:r>
      <w:r w:rsidRPr="00E56568">
        <w:rPr>
          <w:szCs w:val="24"/>
        </w:rPr>
        <w:tab/>
      </w:r>
      <w:r w:rsidRPr="00E56568">
        <w:rPr>
          <w:szCs w:val="24"/>
        </w:rPr>
        <w:tab/>
        <w:t>GF</w:t>
      </w:r>
      <w:r w:rsidR="00A15224">
        <w:rPr>
          <w:szCs w:val="24"/>
        </w:rPr>
        <w:t>1</w:t>
      </w:r>
      <w:r w:rsidR="001604BE">
        <w:rPr>
          <w:szCs w:val="24"/>
        </w:rPr>
        <w:t>-GF12</w:t>
      </w:r>
    </w:p>
    <w:p w14:paraId="5B8E26A1" w14:textId="77777777" w:rsidR="006C5684" w:rsidRDefault="006C5684" w:rsidP="00E56568">
      <w:pPr>
        <w:pStyle w:val="Listeavsnitt"/>
        <w:numPr>
          <w:ilvl w:val="0"/>
          <w:numId w:val="29"/>
        </w:numPr>
        <w:rPr>
          <w:szCs w:val="24"/>
        </w:rPr>
      </w:pPr>
      <w:bookmarkStart w:id="1" w:name="_Hlk34308442"/>
      <w:r>
        <w:rPr>
          <w:szCs w:val="24"/>
        </w:rPr>
        <w:t>Angitt grøntstruktur kombinert</w:t>
      </w:r>
    </w:p>
    <w:p w14:paraId="5FC3A253" w14:textId="2EE951B9" w:rsidR="006C5684" w:rsidRPr="00E56568" w:rsidRDefault="006C5684" w:rsidP="006C5684">
      <w:pPr>
        <w:pStyle w:val="Listeavsnitt"/>
        <w:rPr>
          <w:szCs w:val="24"/>
        </w:rPr>
      </w:pPr>
      <w:r>
        <w:rPr>
          <w:szCs w:val="24"/>
        </w:rPr>
        <w:t>med andre angitte hovedformål – buffersone</w:t>
      </w:r>
      <w:r>
        <w:rPr>
          <w:szCs w:val="24"/>
        </w:rPr>
        <w:tab/>
        <w:t>GAA1</w:t>
      </w:r>
    </w:p>
    <w:bookmarkEnd w:id="1"/>
    <w:p w14:paraId="52D0E687" w14:textId="4EAC08D0" w:rsidR="00735E67" w:rsidRDefault="00735E67" w:rsidP="00BF2F7C">
      <w:pPr>
        <w:rPr>
          <w:b/>
          <w:szCs w:val="24"/>
        </w:rPr>
      </w:pPr>
    </w:p>
    <w:p w14:paraId="38DAE349" w14:textId="0D6C6313" w:rsidR="00E56568" w:rsidRDefault="00E56568" w:rsidP="00E56568">
      <w:pPr>
        <w:ind w:left="708"/>
        <w:rPr>
          <w:b/>
          <w:szCs w:val="24"/>
        </w:rPr>
      </w:pPr>
      <w:r>
        <w:rPr>
          <w:b/>
          <w:szCs w:val="24"/>
        </w:rPr>
        <w:t>Landbruks-, natur og friluftsområder</w:t>
      </w:r>
    </w:p>
    <w:p w14:paraId="12218721" w14:textId="7965212E" w:rsidR="00E56568" w:rsidRDefault="00E56568" w:rsidP="00E56568">
      <w:pPr>
        <w:pStyle w:val="Listeavsnitt"/>
        <w:numPr>
          <w:ilvl w:val="0"/>
          <w:numId w:val="29"/>
        </w:numPr>
        <w:rPr>
          <w:szCs w:val="24"/>
        </w:rPr>
      </w:pPr>
      <w:r w:rsidRPr="00E56568">
        <w:rPr>
          <w:szCs w:val="24"/>
        </w:rPr>
        <w:t>LNFR</w:t>
      </w:r>
      <w:r w:rsidRPr="00E56568">
        <w:rPr>
          <w:szCs w:val="24"/>
        </w:rPr>
        <w:tab/>
      </w:r>
      <w:r w:rsidRPr="00E56568">
        <w:rPr>
          <w:szCs w:val="24"/>
        </w:rPr>
        <w:tab/>
      </w:r>
      <w:r w:rsidRPr="00E56568">
        <w:rPr>
          <w:szCs w:val="24"/>
        </w:rPr>
        <w:tab/>
      </w:r>
      <w:r w:rsidRPr="00E56568">
        <w:rPr>
          <w:szCs w:val="24"/>
        </w:rPr>
        <w:tab/>
      </w:r>
      <w:r w:rsidRPr="00E56568">
        <w:rPr>
          <w:szCs w:val="24"/>
        </w:rPr>
        <w:tab/>
      </w:r>
      <w:r w:rsidRPr="00E56568">
        <w:rPr>
          <w:szCs w:val="24"/>
        </w:rPr>
        <w:tab/>
      </w:r>
      <w:r w:rsidRPr="00E56568">
        <w:rPr>
          <w:szCs w:val="24"/>
        </w:rPr>
        <w:tab/>
        <w:t>L</w:t>
      </w:r>
    </w:p>
    <w:p w14:paraId="37B6E117" w14:textId="7F2B0B79" w:rsidR="00E56568" w:rsidRDefault="00E56568" w:rsidP="00E56568">
      <w:pPr>
        <w:rPr>
          <w:szCs w:val="24"/>
        </w:rPr>
      </w:pPr>
    </w:p>
    <w:p w14:paraId="316422F5" w14:textId="2EC6313A" w:rsidR="00E56568" w:rsidRDefault="00E56568" w:rsidP="00E56568">
      <w:pPr>
        <w:ind w:left="708"/>
        <w:rPr>
          <w:b/>
          <w:szCs w:val="24"/>
        </w:rPr>
      </w:pPr>
      <w:r w:rsidRPr="00E56568">
        <w:rPr>
          <w:b/>
          <w:szCs w:val="24"/>
        </w:rPr>
        <w:t>Bruk og vern av sjø og vassdrag</w:t>
      </w:r>
    </w:p>
    <w:p w14:paraId="045B537E" w14:textId="48C33045" w:rsidR="00E56568" w:rsidRPr="00E56568" w:rsidRDefault="00E56568" w:rsidP="00E56568">
      <w:pPr>
        <w:pStyle w:val="Listeavsnitt"/>
        <w:numPr>
          <w:ilvl w:val="0"/>
          <w:numId w:val="29"/>
        </w:numPr>
        <w:rPr>
          <w:szCs w:val="24"/>
        </w:rPr>
      </w:pPr>
      <w:r w:rsidRPr="00E56568">
        <w:rPr>
          <w:szCs w:val="24"/>
        </w:rPr>
        <w:t>Bruk og vern av sjø og vassdrag</w:t>
      </w:r>
      <w:r w:rsidRPr="00E56568">
        <w:rPr>
          <w:szCs w:val="24"/>
        </w:rPr>
        <w:tab/>
      </w:r>
      <w:r w:rsidRPr="00E56568">
        <w:rPr>
          <w:szCs w:val="24"/>
        </w:rPr>
        <w:tab/>
      </w:r>
      <w:r w:rsidRPr="00E56568">
        <w:rPr>
          <w:szCs w:val="24"/>
        </w:rPr>
        <w:tab/>
        <w:t>V1-</w:t>
      </w:r>
      <w:r w:rsidR="001604BE">
        <w:rPr>
          <w:szCs w:val="24"/>
        </w:rPr>
        <w:t>2</w:t>
      </w:r>
    </w:p>
    <w:p w14:paraId="12EBFBF6" w14:textId="55B8E0D5" w:rsidR="00E56568" w:rsidRPr="00E56568" w:rsidRDefault="00E56568" w:rsidP="00E56568">
      <w:pPr>
        <w:pStyle w:val="Listeavsnitt"/>
        <w:numPr>
          <w:ilvl w:val="0"/>
          <w:numId w:val="29"/>
        </w:numPr>
        <w:rPr>
          <w:szCs w:val="24"/>
        </w:rPr>
      </w:pPr>
      <w:r w:rsidRPr="00E56568">
        <w:rPr>
          <w:szCs w:val="24"/>
        </w:rPr>
        <w:t>Småbåthavn</w:t>
      </w:r>
      <w:r w:rsidRPr="00E56568">
        <w:rPr>
          <w:szCs w:val="24"/>
        </w:rPr>
        <w:tab/>
      </w:r>
      <w:r w:rsidRPr="00E56568">
        <w:rPr>
          <w:szCs w:val="24"/>
        </w:rPr>
        <w:tab/>
      </w:r>
      <w:r w:rsidRPr="00E56568">
        <w:rPr>
          <w:szCs w:val="24"/>
        </w:rPr>
        <w:tab/>
      </w:r>
      <w:r w:rsidRPr="00E56568">
        <w:rPr>
          <w:szCs w:val="24"/>
        </w:rPr>
        <w:tab/>
      </w:r>
      <w:r w:rsidRPr="00E56568">
        <w:rPr>
          <w:szCs w:val="24"/>
        </w:rPr>
        <w:tab/>
      </w:r>
      <w:r w:rsidRPr="00E56568">
        <w:rPr>
          <w:szCs w:val="24"/>
        </w:rPr>
        <w:tab/>
        <w:t>VS1-4</w:t>
      </w:r>
    </w:p>
    <w:p w14:paraId="725B8702" w14:textId="77777777" w:rsidR="009A5BF1" w:rsidRDefault="009A5BF1" w:rsidP="009A5BF1">
      <w:pPr>
        <w:ind w:left="1068"/>
        <w:rPr>
          <w:szCs w:val="24"/>
        </w:rPr>
      </w:pPr>
    </w:p>
    <w:p w14:paraId="56ECF71C" w14:textId="291D2EC8" w:rsidR="00840017" w:rsidRDefault="008E4E61" w:rsidP="00840017">
      <w:pPr>
        <w:ind w:firstLine="708"/>
        <w:rPr>
          <w:szCs w:val="24"/>
          <w:highlight w:val="yellow"/>
        </w:rPr>
      </w:pPr>
      <w:r>
        <w:rPr>
          <w:b/>
          <w:szCs w:val="24"/>
        </w:rPr>
        <w:t>Hensynssoner</w:t>
      </w:r>
    </w:p>
    <w:p w14:paraId="03019480" w14:textId="537027E6" w:rsidR="00CF349D" w:rsidRPr="00E56568" w:rsidRDefault="008E4E61" w:rsidP="00E56568">
      <w:pPr>
        <w:pStyle w:val="Listeavsnitt"/>
        <w:numPr>
          <w:ilvl w:val="0"/>
          <w:numId w:val="29"/>
        </w:numPr>
        <w:rPr>
          <w:szCs w:val="24"/>
        </w:rPr>
      </w:pPr>
      <w:r w:rsidRPr="00E56568">
        <w:rPr>
          <w:szCs w:val="24"/>
        </w:rPr>
        <w:lastRenderedPageBreak/>
        <w:t>B</w:t>
      </w:r>
      <w:r w:rsidR="0054050D" w:rsidRPr="00E56568">
        <w:rPr>
          <w:szCs w:val="24"/>
        </w:rPr>
        <w:t>evaring naturmiljø</w:t>
      </w:r>
      <w:r w:rsidR="007F5334" w:rsidRPr="00E56568">
        <w:rPr>
          <w:color w:val="FF0000"/>
          <w:szCs w:val="24"/>
        </w:rPr>
        <w:t xml:space="preserve"> </w:t>
      </w:r>
      <w:r w:rsidR="007F5334" w:rsidRPr="00E56568">
        <w:rPr>
          <w:szCs w:val="24"/>
        </w:rPr>
        <w:tab/>
      </w:r>
      <w:r w:rsidR="0054050D" w:rsidRPr="00E56568">
        <w:rPr>
          <w:szCs w:val="24"/>
        </w:rPr>
        <w:tab/>
      </w:r>
      <w:r w:rsidRPr="00E56568">
        <w:rPr>
          <w:szCs w:val="24"/>
        </w:rPr>
        <w:tab/>
      </w:r>
      <w:r w:rsidRPr="00E56568">
        <w:rPr>
          <w:szCs w:val="24"/>
        </w:rPr>
        <w:tab/>
      </w:r>
      <w:r w:rsidR="00E56568">
        <w:rPr>
          <w:szCs w:val="24"/>
        </w:rPr>
        <w:tab/>
      </w:r>
      <w:r w:rsidR="006426DE" w:rsidRPr="00E56568">
        <w:rPr>
          <w:szCs w:val="24"/>
        </w:rPr>
        <w:t>H560</w:t>
      </w:r>
      <w:r w:rsidR="000D3AA1">
        <w:rPr>
          <w:szCs w:val="24"/>
        </w:rPr>
        <w:t>_1-7</w:t>
      </w:r>
      <w:r w:rsidR="007F5334" w:rsidRPr="00E56568">
        <w:rPr>
          <w:szCs w:val="24"/>
        </w:rPr>
        <w:tab/>
      </w:r>
    </w:p>
    <w:p w14:paraId="0AE7CBF8" w14:textId="77777777" w:rsidR="000C3C6B" w:rsidRDefault="008E4E61" w:rsidP="00E56568">
      <w:pPr>
        <w:pStyle w:val="Listeavsnitt"/>
        <w:numPr>
          <w:ilvl w:val="0"/>
          <w:numId w:val="29"/>
        </w:numPr>
        <w:rPr>
          <w:szCs w:val="24"/>
        </w:rPr>
      </w:pPr>
      <w:r w:rsidRPr="00E56568">
        <w:rPr>
          <w:szCs w:val="24"/>
        </w:rPr>
        <w:t xml:space="preserve">Faresone </w:t>
      </w:r>
      <w:r w:rsidR="00E56568">
        <w:rPr>
          <w:szCs w:val="24"/>
        </w:rPr>
        <w:t>høyspentanlegg</w:t>
      </w:r>
      <w:r w:rsidR="00CF349D" w:rsidRPr="00E56568">
        <w:rPr>
          <w:szCs w:val="24"/>
        </w:rPr>
        <w:tab/>
      </w:r>
      <w:r w:rsidR="00CF349D" w:rsidRPr="00E56568">
        <w:rPr>
          <w:szCs w:val="24"/>
        </w:rPr>
        <w:tab/>
      </w:r>
      <w:r w:rsidR="00CF349D" w:rsidRPr="00E56568">
        <w:rPr>
          <w:szCs w:val="24"/>
        </w:rPr>
        <w:tab/>
      </w:r>
      <w:r w:rsidR="00CF349D" w:rsidRPr="00E56568">
        <w:rPr>
          <w:szCs w:val="24"/>
        </w:rPr>
        <w:tab/>
      </w:r>
      <w:r w:rsidR="00E56568">
        <w:rPr>
          <w:szCs w:val="24"/>
        </w:rPr>
        <w:t>H370_1</w:t>
      </w:r>
    </w:p>
    <w:p w14:paraId="52D0E690" w14:textId="1DAC6F7F" w:rsidR="008431BE" w:rsidRPr="00E56568" w:rsidRDefault="000C3C6B" w:rsidP="00E56568">
      <w:pPr>
        <w:pStyle w:val="Listeavsnitt"/>
        <w:numPr>
          <w:ilvl w:val="0"/>
          <w:numId w:val="29"/>
        </w:numPr>
        <w:rPr>
          <w:szCs w:val="24"/>
        </w:rPr>
      </w:pPr>
      <w:r>
        <w:rPr>
          <w:szCs w:val="24"/>
        </w:rPr>
        <w:t>Faresone flom</w:t>
      </w:r>
      <w:r>
        <w:rPr>
          <w:szCs w:val="24"/>
        </w:rPr>
        <w:tab/>
      </w:r>
      <w:r>
        <w:rPr>
          <w:szCs w:val="24"/>
        </w:rPr>
        <w:tab/>
      </w:r>
      <w:r>
        <w:rPr>
          <w:szCs w:val="24"/>
        </w:rPr>
        <w:tab/>
      </w:r>
      <w:r>
        <w:rPr>
          <w:szCs w:val="24"/>
        </w:rPr>
        <w:tab/>
      </w:r>
      <w:r>
        <w:rPr>
          <w:szCs w:val="24"/>
        </w:rPr>
        <w:tab/>
      </w:r>
      <w:r>
        <w:rPr>
          <w:szCs w:val="24"/>
        </w:rPr>
        <w:tab/>
      </w:r>
      <w:r w:rsidRPr="000D3AA1">
        <w:rPr>
          <w:szCs w:val="24"/>
        </w:rPr>
        <w:t>H320_1-2</w:t>
      </w:r>
      <w:r w:rsidR="007F5334" w:rsidRPr="00E56568">
        <w:rPr>
          <w:szCs w:val="24"/>
        </w:rPr>
        <w:tab/>
      </w:r>
      <w:r w:rsidR="007F5334" w:rsidRPr="00E56568">
        <w:rPr>
          <w:szCs w:val="24"/>
        </w:rPr>
        <w:tab/>
      </w:r>
    </w:p>
    <w:p w14:paraId="238AB05C" w14:textId="0B2E5B50" w:rsidR="008E4E61" w:rsidRPr="00E56568" w:rsidRDefault="008E4E61" w:rsidP="00DB50E1">
      <w:pPr>
        <w:pStyle w:val="Listeavsnitt"/>
        <w:rPr>
          <w:szCs w:val="24"/>
        </w:rPr>
      </w:pPr>
      <w:r w:rsidRPr="00E56568">
        <w:rPr>
          <w:szCs w:val="24"/>
        </w:rPr>
        <w:tab/>
      </w:r>
      <w:r w:rsidRPr="00E56568">
        <w:rPr>
          <w:szCs w:val="24"/>
        </w:rPr>
        <w:tab/>
      </w:r>
      <w:r w:rsidRPr="00E56568">
        <w:rPr>
          <w:szCs w:val="24"/>
        </w:rPr>
        <w:tab/>
      </w:r>
      <w:r w:rsidRPr="00E56568">
        <w:rPr>
          <w:szCs w:val="24"/>
        </w:rPr>
        <w:tab/>
      </w:r>
      <w:r w:rsidRPr="00E56568">
        <w:rPr>
          <w:szCs w:val="24"/>
        </w:rPr>
        <w:tab/>
      </w:r>
      <w:r w:rsidRPr="00E56568">
        <w:rPr>
          <w:szCs w:val="24"/>
        </w:rPr>
        <w:tab/>
      </w:r>
      <w:r w:rsidRPr="00E56568">
        <w:rPr>
          <w:szCs w:val="24"/>
        </w:rPr>
        <w:tab/>
      </w:r>
    </w:p>
    <w:p w14:paraId="5B342C9A" w14:textId="77777777" w:rsidR="0078757F" w:rsidRPr="0078757F" w:rsidRDefault="0078757F" w:rsidP="0078757F">
      <w:pPr>
        <w:ind w:left="1068"/>
        <w:rPr>
          <w:szCs w:val="24"/>
        </w:rPr>
      </w:pPr>
    </w:p>
    <w:p w14:paraId="6D36895C" w14:textId="77777777" w:rsidR="0078757F" w:rsidRDefault="0078757F" w:rsidP="00BF2F7C">
      <w:pPr>
        <w:pStyle w:val="INNH1"/>
      </w:pPr>
    </w:p>
    <w:p w14:paraId="52D0E691" w14:textId="1E1D5F77" w:rsidR="00735E67" w:rsidRPr="00C66684" w:rsidRDefault="0078757F" w:rsidP="00BF2F7C">
      <w:pPr>
        <w:pStyle w:val="INNH1"/>
      </w:pPr>
      <w:r>
        <w:t>§2</w:t>
      </w:r>
      <w:r w:rsidR="00735E67" w:rsidRPr="00C66684">
        <w:tab/>
        <w:t>FELLESBESTEMMELSER</w:t>
      </w:r>
    </w:p>
    <w:p w14:paraId="52D0E692" w14:textId="77777777" w:rsidR="00735E67" w:rsidRPr="00C66684" w:rsidRDefault="00735E67" w:rsidP="00B42D1B">
      <w:pPr>
        <w:pStyle w:val="INNH2"/>
      </w:pPr>
    </w:p>
    <w:p w14:paraId="52D0E693" w14:textId="20D082D4" w:rsidR="00735E67" w:rsidRDefault="004A6613" w:rsidP="00B42D1B">
      <w:pPr>
        <w:pStyle w:val="INNH2"/>
      </w:pPr>
      <w:r>
        <w:t>2.1</w:t>
      </w:r>
      <w:r w:rsidR="00735E67" w:rsidRPr="00C66684">
        <w:tab/>
        <w:t>Rekkefølgekrav</w:t>
      </w:r>
      <w:r w:rsidR="000C03A9">
        <w:t xml:space="preserve"> </w:t>
      </w:r>
      <w:r w:rsidR="000C03A9" w:rsidRPr="00A24AAF">
        <w:t>(§ 12-7 nr. 10)</w:t>
      </w:r>
    </w:p>
    <w:p w14:paraId="4B1C7E78" w14:textId="3A56A28D" w:rsidR="00064951" w:rsidRDefault="00064951" w:rsidP="007E715B">
      <w:pPr>
        <w:rPr>
          <w:b/>
          <w:szCs w:val="24"/>
        </w:rPr>
      </w:pPr>
    </w:p>
    <w:p w14:paraId="644EFBC9" w14:textId="3E89E4D4" w:rsidR="007E715B" w:rsidRPr="007E715B" w:rsidRDefault="007E715B" w:rsidP="007E715B">
      <w:pPr>
        <w:rPr>
          <w:b/>
          <w:szCs w:val="24"/>
        </w:rPr>
      </w:pPr>
      <w:r w:rsidRPr="007E715B">
        <w:rPr>
          <w:b/>
          <w:szCs w:val="24"/>
        </w:rPr>
        <w:t>Vilkår for brukstillatelse/ferdigattest</w:t>
      </w:r>
    </w:p>
    <w:p w14:paraId="6CC081BC" w14:textId="77777777" w:rsidR="007E715B" w:rsidRPr="007E715B" w:rsidRDefault="007E715B" w:rsidP="007E715B">
      <w:pPr>
        <w:ind w:left="720"/>
        <w:rPr>
          <w:b/>
          <w:szCs w:val="24"/>
        </w:rPr>
      </w:pPr>
    </w:p>
    <w:p w14:paraId="056AF693" w14:textId="08F4FD27" w:rsidR="007E715B" w:rsidRDefault="007E715B" w:rsidP="007E715B">
      <w:pPr>
        <w:rPr>
          <w:szCs w:val="24"/>
        </w:rPr>
      </w:pPr>
      <w:r w:rsidRPr="00C66684">
        <w:rPr>
          <w:szCs w:val="24"/>
        </w:rPr>
        <w:t xml:space="preserve">Før det gis midlertidig brukstillatelse / ferdigattest </w:t>
      </w:r>
      <w:r w:rsidR="00A44B81">
        <w:rPr>
          <w:szCs w:val="24"/>
        </w:rPr>
        <w:t>for nye bygninger for overnatting i BKB1, BUH1 eller BUH2 sk</w:t>
      </w:r>
      <w:r w:rsidRPr="00C66684">
        <w:rPr>
          <w:szCs w:val="24"/>
        </w:rPr>
        <w:t>al:</w:t>
      </w:r>
    </w:p>
    <w:p w14:paraId="211D542E" w14:textId="77777777" w:rsidR="007E715B" w:rsidRPr="00C66684" w:rsidRDefault="007E715B" w:rsidP="007E715B">
      <w:pPr>
        <w:ind w:left="720"/>
        <w:rPr>
          <w:szCs w:val="24"/>
        </w:rPr>
      </w:pPr>
    </w:p>
    <w:p w14:paraId="67F0AD2E" w14:textId="34EE994E" w:rsidR="00C64D5E" w:rsidRDefault="00C64D5E" w:rsidP="00F33FD8">
      <w:pPr>
        <w:pStyle w:val="Brdtekstinnrykk"/>
        <w:numPr>
          <w:ilvl w:val="0"/>
          <w:numId w:val="3"/>
        </w:numPr>
        <w:spacing w:after="120"/>
        <w:rPr>
          <w:sz w:val="24"/>
          <w:szCs w:val="24"/>
        </w:rPr>
      </w:pPr>
      <w:r>
        <w:rPr>
          <w:sz w:val="24"/>
          <w:szCs w:val="24"/>
        </w:rPr>
        <w:t>Lekeplass BLK1 være ferdig opparbeidet</w:t>
      </w:r>
      <w:r w:rsidR="00CB396C">
        <w:rPr>
          <w:sz w:val="24"/>
          <w:szCs w:val="24"/>
        </w:rPr>
        <w:t>.</w:t>
      </w:r>
    </w:p>
    <w:p w14:paraId="7C23B476" w14:textId="27F1887F" w:rsidR="006B0D88" w:rsidRDefault="006B0D88" w:rsidP="00F33FD8">
      <w:pPr>
        <w:pStyle w:val="Brdtekstinnrykk"/>
        <w:numPr>
          <w:ilvl w:val="0"/>
          <w:numId w:val="3"/>
        </w:numPr>
        <w:spacing w:after="120"/>
        <w:ind w:left="1066" w:hanging="357"/>
        <w:rPr>
          <w:sz w:val="24"/>
          <w:szCs w:val="24"/>
        </w:rPr>
      </w:pPr>
      <w:r>
        <w:rPr>
          <w:sz w:val="24"/>
          <w:szCs w:val="24"/>
        </w:rPr>
        <w:t>Skilting med forbud om ferdsel på hekkeholmene</w:t>
      </w:r>
      <w:r w:rsidR="000D3AA1">
        <w:rPr>
          <w:sz w:val="24"/>
          <w:szCs w:val="24"/>
        </w:rPr>
        <w:t xml:space="preserve"> i hensynssone H560_3-6</w:t>
      </w:r>
      <w:r>
        <w:rPr>
          <w:sz w:val="24"/>
          <w:szCs w:val="24"/>
        </w:rPr>
        <w:t xml:space="preserve"> være gjennomført</w:t>
      </w:r>
      <w:r w:rsidR="00CB396C">
        <w:rPr>
          <w:sz w:val="24"/>
          <w:szCs w:val="24"/>
        </w:rPr>
        <w:t>.</w:t>
      </w:r>
    </w:p>
    <w:p w14:paraId="780E2F73" w14:textId="407C1463" w:rsidR="00CB396C" w:rsidRDefault="00CB396C" w:rsidP="00F33FD8">
      <w:pPr>
        <w:pStyle w:val="Brdtekstinnrykk"/>
        <w:numPr>
          <w:ilvl w:val="0"/>
          <w:numId w:val="3"/>
        </w:numPr>
        <w:spacing w:after="120"/>
        <w:ind w:left="1066" w:hanging="357"/>
        <w:rPr>
          <w:sz w:val="24"/>
          <w:szCs w:val="24"/>
        </w:rPr>
      </w:pPr>
      <w:r>
        <w:rPr>
          <w:sz w:val="24"/>
          <w:szCs w:val="24"/>
        </w:rPr>
        <w:t>Det gjøres tiltak mellom havn VS1 og GF5 som umuliggjør adkomst til hekkeområdet.</w:t>
      </w:r>
    </w:p>
    <w:p w14:paraId="7326E5A4" w14:textId="1649EC82" w:rsidR="00CB396C" w:rsidRDefault="00CB396C" w:rsidP="00F33FD8">
      <w:pPr>
        <w:pStyle w:val="Brdtekstinnrykk"/>
        <w:numPr>
          <w:ilvl w:val="0"/>
          <w:numId w:val="3"/>
        </w:numPr>
        <w:spacing w:after="120"/>
        <w:ind w:left="1066" w:hanging="357"/>
        <w:rPr>
          <w:sz w:val="24"/>
          <w:szCs w:val="24"/>
        </w:rPr>
      </w:pPr>
      <w:r>
        <w:rPr>
          <w:sz w:val="24"/>
          <w:szCs w:val="24"/>
        </w:rPr>
        <w:t>Etablert sjøbod ved VS1</w:t>
      </w:r>
      <w:r w:rsidR="0023696A">
        <w:rPr>
          <w:sz w:val="24"/>
          <w:szCs w:val="24"/>
        </w:rPr>
        <w:t xml:space="preserve"> – Rødlandet fjernes og område blir GF1 samtidig med oppføring av nye bygg i BSB1.</w:t>
      </w:r>
    </w:p>
    <w:p w14:paraId="2D030694" w14:textId="1E1B490C" w:rsidR="0023696A" w:rsidRDefault="0023696A" w:rsidP="00F33FD8">
      <w:pPr>
        <w:pStyle w:val="Brdtekstinnrykk"/>
        <w:numPr>
          <w:ilvl w:val="0"/>
          <w:numId w:val="3"/>
        </w:numPr>
        <w:spacing w:after="120"/>
        <w:ind w:left="1066" w:hanging="357"/>
        <w:rPr>
          <w:sz w:val="24"/>
          <w:szCs w:val="24"/>
        </w:rPr>
      </w:pPr>
      <w:r>
        <w:rPr>
          <w:sz w:val="24"/>
          <w:szCs w:val="24"/>
        </w:rPr>
        <w:t>Alle nybygg for opphold/beboelse må tilknyttes godkjent VA nett.</w:t>
      </w:r>
    </w:p>
    <w:p w14:paraId="17CE147F" w14:textId="744C720D" w:rsidR="0023696A" w:rsidRDefault="0023696A" w:rsidP="00F33FD8">
      <w:pPr>
        <w:pStyle w:val="Brdtekstinnrykk"/>
        <w:numPr>
          <w:ilvl w:val="0"/>
          <w:numId w:val="3"/>
        </w:numPr>
        <w:spacing w:after="120"/>
        <w:ind w:left="1066" w:hanging="357"/>
        <w:rPr>
          <w:sz w:val="24"/>
          <w:szCs w:val="24"/>
        </w:rPr>
      </w:pPr>
      <w:r>
        <w:rPr>
          <w:sz w:val="24"/>
          <w:szCs w:val="24"/>
        </w:rPr>
        <w:t>Vilkår tilknyttet fellestiltak som avkjørsler – siktsone etc og veg til tomter må være sikret.</w:t>
      </w:r>
    </w:p>
    <w:p w14:paraId="52D0E6A7" w14:textId="77777777" w:rsidR="000208EC" w:rsidRPr="00C66684" w:rsidRDefault="000208EC" w:rsidP="000208EC">
      <w:pPr>
        <w:pStyle w:val="Brdtekstinnrykk"/>
        <w:rPr>
          <w:sz w:val="24"/>
          <w:szCs w:val="24"/>
        </w:rPr>
      </w:pPr>
    </w:p>
    <w:p w14:paraId="52D0E6AC" w14:textId="4CC08525" w:rsidR="00735E67" w:rsidRPr="00C66684" w:rsidRDefault="00D12EC1" w:rsidP="00BF2F7C">
      <w:pPr>
        <w:pStyle w:val="Blankettnavn"/>
        <w:tabs>
          <w:tab w:val="left" w:pos="426"/>
          <w:tab w:val="left" w:pos="709"/>
          <w:tab w:val="left" w:pos="993"/>
        </w:tabs>
        <w:spacing w:after="40"/>
        <w:rPr>
          <w:rFonts w:ascii="Times New Roman" w:hAnsi="Times New Roman"/>
          <w:caps w:val="0"/>
          <w:sz w:val="24"/>
          <w:szCs w:val="24"/>
        </w:rPr>
      </w:pPr>
      <w:r>
        <w:rPr>
          <w:rFonts w:ascii="Times New Roman" w:hAnsi="Times New Roman"/>
          <w:caps w:val="0"/>
          <w:sz w:val="24"/>
          <w:szCs w:val="24"/>
        </w:rPr>
        <w:t>2.2</w:t>
      </w:r>
      <w:r w:rsidR="004A6613">
        <w:rPr>
          <w:rFonts w:ascii="Times New Roman" w:hAnsi="Times New Roman"/>
          <w:caps w:val="0"/>
          <w:sz w:val="24"/>
          <w:szCs w:val="24"/>
        </w:rPr>
        <w:t xml:space="preserve">   </w:t>
      </w:r>
      <w:r w:rsidR="00735E67" w:rsidRPr="00C66684">
        <w:rPr>
          <w:rFonts w:ascii="Times New Roman" w:hAnsi="Times New Roman"/>
          <w:caps w:val="0"/>
          <w:sz w:val="24"/>
          <w:szCs w:val="24"/>
        </w:rPr>
        <w:tab/>
        <w:t>Dokumentasjonskrav</w:t>
      </w:r>
      <w:r w:rsidR="001776B6">
        <w:rPr>
          <w:rFonts w:ascii="Times New Roman" w:hAnsi="Times New Roman"/>
          <w:caps w:val="0"/>
          <w:sz w:val="24"/>
          <w:szCs w:val="24"/>
        </w:rPr>
        <w:t xml:space="preserve"> </w:t>
      </w:r>
      <w:r w:rsidR="001776B6" w:rsidRPr="00A24AAF">
        <w:rPr>
          <w:rFonts w:ascii="Times New Roman" w:hAnsi="Times New Roman"/>
          <w:caps w:val="0"/>
          <w:sz w:val="24"/>
          <w:szCs w:val="24"/>
        </w:rPr>
        <w:t>(§ 12-7 nr. 12)</w:t>
      </w:r>
    </w:p>
    <w:p w14:paraId="541BB225" w14:textId="6927BD59" w:rsidR="007E715B" w:rsidRDefault="007E715B" w:rsidP="007E715B">
      <w:pPr>
        <w:pStyle w:val="Brdtekstinnrykk"/>
        <w:rPr>
          <w:sz w:val="24"/>
          <w:szCs w:val="24"/>
        </w:rPr>
      </w:pPr>
      <w:r w:rsidRPr="00C66684">
        <w:rPr>
          <w:sz w:val="24"/>
          <w:szCs w:val="24"/>
        </w:rPr>
        <w:t xml:space="preserve">Før det gis rammetillatelse for tiltak eller nye bygninger </w:t>
      </w:r>
      <w:r w:rsidR="006D2D5B">
        <w:rPr>
          <w:sz w:val="24"/>
          <w:szCs w:val="24"/>
        </w:rPr>
        <w:t>i felt</w:t>
      </w:r>
      <w:r w:rsidR="00A44B81">
        <w:rPr>
          <w:sz w:val="24"/>
          <w:szCs w:val="24"/>
        </w:rPr>
        <w:t xml:space="preserve"> BKB1,</w:t>
      </w:r>
      <w:r w:rsidR="006D2D5B">
        <w:rPr>
          <w:sz w:val="24"/>
          <w:szCs w:val="24"/>
        </w:rPr>
        <w:t xml:space="preserve"> BUH1</w:t>
      </w:r>
      <w:r w:rsidR="00A44B81">
        <w:rPr>
          <w:sz w:val="24"/>
          <w:szCs w:val="24"/>
        </w:rPr>
        <w:t xml:space="preserve"> og BUH2</w:t>
      </w:r>
      <w:r w:rsidR="006D2D5B">
        <w:rPr>
          <w:sz w:val="24"/>
          <w:szCs w:val="24"/>
        </w:rPr>
        <w:t xml:space="preserve"> </w:t>
      </w:r>
      <w:r w:rsidRPr="00C66684">
        <w:rPr>
          <w:sz w:val="24"/>
          <w:szCs w:val="24"/>
        </w:rPr>
        <w:t>skal</w:t>
      </w:r>
      <w:r w:rsidR="00CC3227">
        <w:rPr>
          <w:sz w:val="24"/>
          <w:szCs w:val="24"/>
        </w:rPr>
        <w:t xml:space="preserve"> </w:t>
      </w:r>
      <w:r w:rsidRPr="00C66684">
        <w:rPr>
          <w:sz w:val="24"/>
          <w:szCs w:val="24"/>
        </w:rPr>
        <w:t>det:</w:t>
      </w:r>
    </w:p>
    <w:p w14:paraId="6E368FF8" w14:textId="77777777" w:rsidR="007E715B" w:rsidRPr="00C66684" w:rsidRDefault="007E715B" w:rsidP="007E715B">
      <w:pPr>
        <w:pStyle w:val="Brdtekstinnrykk"/>
        <w:rPr>
          <w:sz w:val="24"/>
          <w:szCs w:val="24"/>
        </w:rPr>
      </w:pPr>
    </w:p>
    <w:p w14:paraId="4FC573D3" w14:textId="19811AC1" w:rsidR="007E715B" w:rsidRPr="007E715B" w:rsidRDefault="007E715B" w:rsidP="008002A9">
      <w:pPr>
        <w:numPr>
          <w:ilvl w:val="0"/>
          <w:numId w:val="12"/>
        </w:numPr>
        <w:spacing w:after="120"/>
        <w:ind w:right="-23"/>
        <w:rPr>
          <w:szCs w:val="24"/>
        </w:rPr>
      </w:pPr>
      <w:r>
        <w:rPr>
          <w:szCs w:val="24"/>
        </w:rPr>
        <w:t>Foreligge en</w:t>
      </w:r>
      <w:r w:rsidRPr="00C66684">
        <w:rPr>
          <w:szCs w:val="24"/>
        </w:rPr>
        <w:t xml:space="preserve"> godkjent </w:t>
      </w:r>
      <w:r>
        <w:rPr>
          <w:szCs w:val="24"/>
        </w:rPr>
        <w:t>landskaps</w:t>
      </w:r>
      <w:r w:rsidRPr="00C66684">
        <w:rPr>
          <w:szCs w:val="24"/>
        </w:rPr>
        <w:t>plan</w:t>
      </w:r>
      <w:r w:rsidR="008E4E61">
        <w:rPr>
          <w:szCs w:val="24"/>
        </w:rPr>
        <w:t xml:space="preserve"> i 1:500 for </w:t>
      </w:r>
      <w:r w:rsidR="006D2D5B">
        <w:rPr>
          <w:szCs w:val="24"/>
        </w:rPr>
        <w:t>det aktuelle feltet</w:t>
      </w:r>
      <w:r w:rsidR="008E4E61">
        <w:rPr>
          <w:szCs w:val="24"/>
        </w:rPr>
        <w:t xml:space="preserve"> som skal</w:t>
      </w:r>
      <w:r w:rsidRPr="007E715B">
        <w:rPr>
          <w:szCs w:val="24"/>
        </w:rPr>
        <w:t xml:space="preserve"> inneholde;</w:t>
      </w:r>
    </w:p>
    <w:p w14:paraId="0AA7327C" w14:textId="3A37491F" w:rsidR="008E4E61" w:rsidRPr="007E715B" w:rsidRDefault="008E4E61" w:rsidP="00FC4671">
      <w:pPr>
        <w:numPr>
          <w:ilvl w:val="0"/>
          <w:numId w:val="7"/>
        </w:numPr>
        <w:spacing w:after="120"/>
        <w:ind w:right="-23"/>
        <w:rPr>
          <w:szCs w:val="24"/>
        </w:rPr>
      </w:pPr>
      <w:r>
        <w:rPr>
          <w:iCs/>
          <w:szCs w:val="24"/>
        </w:rPr>
        <w:t>Uteoppholdsarealer med tilhørende gangforbindelser</w:t>
      </w:r>
      <w:r w:rsidR="006D2D5B">
        <w:rPr>
          <w:iCs/>
          <w:szCs w:val="24"/>
        </w:rPr>
        <w:t>. For</w:t>
      </w:r>
      <w:r w:rsidR="00A44B81">
        <w:rPr>
          <w:iCs/>
          <w:szCs w:val="24"/>
        </w:rPr>
        <w:t xml:space="preserve"> første felt av BKB1,</w:t>
      </w:r>
      <w:r w:rsidR="006D2D5B">
        <w:rPr>
          <w:iCs/>
          <w:szCs w:val="24"/>
        </w:rPr>
        <w:t xml:space="preserve"> BUH1 og BUH2 skal landskapsplanen inneholde</w:t>
      </w:r>
      <w:r w:rsidR="00456BC2">
        <w:rPr>
          <w:iCs/>
          <w:szCs w:val="24"/>
        </w:rPr>
        <w:t xml:space="preserve"> utforming av lekeplass BLK1</w:t>
      </w:r>
      <w:r w:rsidR="00FC4671" w:rsidRPr="00FC4671">
        <w:t xml:space="preserve"> </w:t>
      </w:r>
      <w:r w:rsidR="00FC4671">
        <w:t>som synliggjør tilgjengelighet for allmen</w:t>
      </w:r>
      <w:r w:rsidR="00A15224">
        <w:t>n</w:t>
      </w:r>
      <w:r w:rsidR="00FC4671">
        <w:t>heten</w:t>
      </w:r>
      <w:r w:rsidR="006D2D5B">
        <w:t>.</w:t>
      </w:r>
    </w:p>
    <w:p w14:paraId="074AF475" w14:textId="77777777" w:rsidR="007E715B" w:rsidRPr="007E715B" w:rsidRDefault="007E715B" w:rsidP="008002A9">
      <w:pPr>
        <w:numPr>
          <w:ilvl w:val="0"/>
          <w:numId w:val="7"/>
        </w:numPr>
        <w:spacing w:after="120"/>
        <w:ind w:right="-23"/>
        <w:rPr>
          <w:szCs w:val="24"/>
        </w:rPr>
      </w:pPr>
      <w:r w:rsidRPr="007E715B">
        <w:rPr>
          <w:iCs/>
          <w:szCs w:val="24"/>
        </w:rPr>
        <w:t xml:space="preserve">Bebyggelsens plassering og kotehøyde, målsatt ved inngangspartier </w:t>
      </w:r>
    </w:p>
    <w:p w14:paraId="23426337" w14:textId="49357F97" w:rsidR="00AC33AA" w:rsidRPr="00AC33AA" w:rsidRDefault="007E715B" w:rsidP="00AC33AA">
      <w:pPr>
        <w:numPr>
          <w:ilvl w:val="0"/>
          <w:numId w:val="7"/>
        </w:numPr>
        <w:spacing w:after="120"/>
        <w:ind w:right="-23"/>
        <w:rPr>
          <w:szCs w:val="24"/>
        </w:rPr>
      </w:pPr>
      <w:r w:rsidRPr="007E715B">
        <w:rPr>
          <w:iCs/>
          <w:szCs w:val="24"/>
        </w:rPr>
        <w:t xml:space="preserve">Stigningsforhold, terrengbehandling med kotehøyder </w:t>
      </w:r>
      <w:r w:rsidR="008E4E61">
        <w:rPr>
          <w:szCs w:val="24"/>
        </w:rPr>
        <w:t xml:space="preserve">for eksisterende og nytt terreng </w:t>
      </w:r>
      <w:r w:rsidRPr="007E715B">
        <w:rPr>
          <w:iCs/>
          <w:szCs w:val="24"/>
        </w:rPr>
        <w:t>og</w:t>
      </w:r>
      <w:r w:rsidR="008E4E61">
        <w:rPr>
          <w:iCs/>
          <w:szCs w:val="24"/>
        </w:rPr>
        <w:t xml:space="preserve"> eventuelle</w:t>
      </w:r>
      <w:r w:rsidRPr="007E715B">
        <w:rPr>
          <w:iCs/>
          <w:szCs w:val="24"/>
        </w:rPr>
        <w:t xml:space="preserve"> forstøtningsmurer med angitt høyde </w:t>
      </w:r>
    </w:p>
    <w:p w14:paraId="630B2BD8" w14:textId="3D1D4AFF" w:rsidR="00FC4671" w:rsidRPr="00A15224" w:rsidRDefault="007E715B" w:rsidP="00A15224">
      <w:pPr>
        <w:numPr>
          <w:ilvl w:val="0"/>
          <w:numId w:val="7"/>
        </w:numPr>
        <w:spacing w:after="120"/>
        <w:ind w:right="-23"/>
        <w:rPr>
          <w:szCs w:val="24"/>
        </w:rPr>
      </w:pPr>
      <w:r w:rsidRPr="007E715B">
        <w:rPr>
          <w:iCs/>
          <w:szCs w:val="24"/>
        </w:rPr>
        <w:t xml:space="preserve">Materialbruk og vegetasjon </w:t>
      </w:r>
    </w:p>
    <w:p w14:paraId="75B0B18A" w14:textId="7436B109" w:rsidR="007E715B" w:rsidRPr="00C66684" w:rsidRDefault="007E715B" w:rsidP="00A15224">
      <w:pPr>
        <w:numPr>
          <w:ilvl w:val="0"/>
          <w:numId w:val="12"/>
        </w:numPr>
        <w:spacing w:after="120"/>
        <w:ind w:right="-23"/>
        <w:rPr>
          <w:szCs w:val="24"/>
        </w:rPr>
      </w:pPr>
      <w:r>
        <w:rPr>
          <w:szCs w:val="24"/>
        </w:rPr>
        <w:t>Foreligge t</w:t>
      </w:r>
      <w:r w:rsidRPr="00C66684">
        <w:rPr>
          <w:szCs w:val="24"/>
        </w:rPr>
        <w:t>eknisk</w:t>
      </w:r>
      <w:r>
        <w:rPr>
          <w:szCs w:val="24"/>
        </w:rPr>
        <w:t>e</w:t>
      </w:r>
      <w:r w:rsidR="005E182D">
        <w:rPr>
          <w:szCs w:val="24"/>
        </w:rPr>
        <w:t xml:space="preserve"> planer for veg, vann,</w:t>
      </w:r>
      <w:r w:rsidRPr="00C66684">
        <w:rPr>
          <w:szCs w:val="24"/>
        </w:rPr>
        <w:t xml:space="preserve"> avløp </w:t>
      </w:r>
      <w:r w:rsidR="00365EDA">
        <w:rPr>
          <w:szCs w:val="24"/>
        </w:rPr>
        <w:t>og renovasjonsløsning</w:t>
      </w:r>
      <w:r w:rsidR="005E182D">
        <w:rPr>
          <w:szCs w:val="24"/>
        </w:rPr>
        <w:t xml:space="preserve"> </w:t>
      </w:r>
      <w:r w:rsidRPr="00C66684">
        <w:rPr>
          <w:szCs w:val="24"/>
        </w:rPr>
        <w:t xml:space="preserve">som er godkjent av </w:t>
      </w:r>
      <w:r w:rsidR="00F26691">
        <w:rPr>
          <w:szCs w:val="24"/>
        </w:rPr>
        <w:t>Bamble</w:t>
      </w:r>
      <w:r w:rsidRPr="00C66684">
        <w:rPr>
          <w:szCs w:val="24"/>
        </w:rPr>
        <w:t xml:space="preserve"> kommune. </w:t>
      </w:r>
      <w:r w:rsidR="00A15224">
        <w:t>Teknisk plan skal også omfatte plan for håndtering av overvann. Overvann skal i størst mulig grad håndteres lokalt. </w:t>
      </w:r>
    </w:p>
    <w:p w14:paraId="52D0E6BC" w14:textId="77777777" w:rsidR="00735E67" w:rsidRPr="00C66684" w:rsidRDefault="00735E67" w:rsidP="003C452C">
      <w:pPr>
        <w:pStyle w:val="Brdtekstinnrykk"/>
        <w:spacing w:after="40"/>
        <w:ind w:left="0" w:firstLine="0"/>
        <w:rPr>
          <w:sz w:val="24"/>
          <w:szCs w:val="24"/>
        </w:rPr>
      </w:pPr>
    </w:p>
    <w:p w14:paraId="52D0E6BD" w14:textId="0E622AFC" w:rsidR="00735E67" w:rsidRPr="00C66684" w:rsidRDefault="00D12EC1" w:rsidP="00BF2F7C">
      <w:pPr>
        <w:pStyle w:val="Blankettnavn"/>
        <w:tabs>
          <w:tab w:val="left" w:pos="426"/>
          <w:tab w:val="left" w:pos="993"/>
        </w:tabs>
        <w:spacing w:after="40"/>
        <w:rPr>
          <w:rFonts w:ascii="Times New Roman" w:hAnsi="Times New Roman"/>
          <w:caps w:val="0"/>
          <w:sz w:val="24"/>
          <w:szCs w:val="24"/>
        </w:rPr>
      </w:pPr>
      <w:r>
        <w:rPr>
          <w:rFonts w:ascii="Times New Roman" w:hAnsi="Times New Roman"/>
          <w:caps w:val="0"/>
          <w:sz w:val="24"/>
          <w:szCs w:val="24"/>
        </w:rPr>
        <w:t>2.3</w:t>
      </w:r>
      <w:r w:rsidR="004A6613">
        <w:rPr>
          <w:rFonts w:ascii="Times New Roman" w:hAnsi="Times New Roman"/>
          <w:caps w:val="0"/>
          <w:sz w:val="24"/>
          <w:szCs w:val="24"/>
        </w:rPr>
        <w:t xml:space="preserve"> </w:t>
      </w:r>
      <w:r w:rsidR="00735E67" w:rsidRPr="00C66684">
        <w:rPr>
          <w:rFonts w:ascii="Times New Roman" w:hAnsi="Times New Roman"/>
          <w:caps w:val="0"/>
          <w:sz w:val="24"/>
          <w:szCs w:val="24"/>
        </w:rPr>
        <w:t xml:space="preserve">     Automatisk</w:t>
      </w:r>
      <w:r w:rsidR="000C03A9">
        <w:rPr>
          <w:rFonts w:ascii="Times New Roman" w:hAnsi="Times New Roman"/>
          <w:caps w:val="0"/>
          <w:sz w:val="24"/>
          <w:szCs w:val="24"/>
        </w:rPr>
        <w:t xml:space="preserve"> fredete</w:t>
      </w:r>
      <w:r w:rsidR="00735E67" w:rsidRPr="00C66684">
        <w:rPr>
          <w:rFonts w:ascii="Times New Roman" w:hAnsi="Times New Roman"/>
          <w:caps w:val="0"/>
          <w:sz w:val="24"/>
          <w:szCs w:val="24"/>
        </w:rPr>
        <w:t xml:space="preserve"> kulturminner</w:t>
      </w:r>
      <w:r w:rsidR="00DC1175">
        <w:rPr>
          <w:rFonts w:ascii="Times New Roman" w:hAnsi="Times New Roman"/>
          <w:caps w:val="0"/>
          <w:sz w:val="24"/>
          <w:szCs w:val="24"/>
        </w:rPr>
        <w:t xml:space="preserve"> </w:t>
      </w:r>
      <w:r w:rsidR="00DC1175" w:rsidRPr="00A24AAF">
        <w:rPr>
          <w:rFonts w:ascii="Times New Roman" w:hAnsi="Times New Roman"/>
          <w:caps w:val="0"/>
          <w:sz w:val="24"/>
          <w:szCs w:val="24"/>
        </w:rPr>
        <w:t>(§ 12-7 nr. 6)</w:t>
      </w:r>
    </w:p>
    <w:p w14:paraId="52D0E6D3" w14:textId="6D21CC14" w:rsidR="00735E67" w:rsidRPr="00556506" w:rsidRDefault="00735E67" w:rsidP="00556506">
      <w:pPr>
        <w:pStyle w:val="Blankettnavn"/>
        <w:tabs>
          <w:tab w:val="left" w:pos="426"/>
          <w:tab w:val="left" w:pos="993"/>
        </w:tabs>
        <w:spacing w:before="60"/>
        <w:ind w:left="709" w:hanging="709"/>
        <w:rPr>
          <w:rFonts w:ascii="Times New Roman" w:hAnsi="Times New Roman"/>
          <w:b w:val="0"/>
          <w:caps w:val="0"/>
          <w:sz w:val="24"/>
          <w:szCs w:val="24"/>
        </w:rPr>
      </w:pPr>
      <w:r w:rsidRPr="00C66684">
        <w:rPr>
          <w:rFonts w:ascii="Times New Roman" w:hAnsi="Times New Roman"/>
          <w:b w:val="0"/>
          <w:caps w:val="0"/>
          <w:sz w:val="24"/>
          <w:szCs w:val="24"/>
        </w:rPr>
        <w:lastRenderedPageBreak/>
        <w:tab/>
      </w:r>
      <w:r w:rsidRPr="00C66684">
        <w:rPr>
          <w:rFonts w:ascii="Times New Roman" w:hAnsi="Times New Roman"/>
          <w:b w:val="0"/>
          <w:caps w:val="0"/>
          <w:sz w:val="24"/>
          <w:szCs w:val="24"/>
        </w:rPr>
        <w:tab/>
      </w:r>
      <w:r w:rsidR="0098772C">
        <w:rPr>
          <w:rFonts w:ascii="Times New Roman" w:hAnsi="Times New Roman"/>
          <w:b w:val="0"/>
          <w:caps w:val="0"/>
          <w:sz w:val="24"/>
          <w:szCs w:val="24"/>
        </w:rPr>
        <w:t>Om det viser seg først mens arbeidet er i gang at det kan virke inn på et automatisk fredet kulturminne, skal Telemark fylkeskommune kontaktes og arbeidet stanses i den utstrekning det kan berøre kulturminne. Kulturminnemyndigheten avgjør snarest mulig – og senest innen 3 uker – om arbeidet kan fortsette og vilkårene for det. Fristen kan forlenges når særlige grunner tilsier det (jf. Kulturminneloven §8 andre ledd).</w:t>
      </w:r>
    </w:p>
    <w:p w14:paraId="16D5D0D7" w14:textId="77777777" w:rsidR="007D6B4B" w:rsidRPr="00C66684" w:rsidRDefault="007D6B4B" w:rsidP="00786380">
      <w:pPr>
        <w:ind w:left="709" w:hanging="709"/>
        <w:rPr>
          <w:szCs w:val="24"/>
        </w:rPr>
      </w:pPr>
    </w:p>
    <w:p w14:paraId="52D0E6D4" w14:textId="149E6AF9" w:rsidR="00735E67" w:rsidRPr="00C66684" w:rsidRDefault="00D12EC1" w:rsidP="004A6613">
      <w:pPr>
        <w:pStyle w:val="Brdtekstinnrykk"/>
        <w:spacing w:after="40"/>
        <w:rPr>
          <w:b/>
          <w:sz w:val="24"/>
          <w:szCs w:val="24"/>
        </w:rPr>
      </w:pPr>
      <w:r>
        <w:rPr>
          <w:b/>
          <w:sz w:val="24"/>
          <w:szCs w:val="24"/>
        </w:rPr>
        <w:t>2.4</w:t>
      </w:r>
      <w:r w:rsidR="00B42D1B">
        <w:rPr>
          <w:b/>
          <w:sz w:val="24"/>
          <w:szCs w:val="24"/>
        </w:rPr>
        <w:t xml:space="preserve">      </w:t>
      </w:r>
      <w:r w:rsidR="00735E67" w:rsidRPr="00C66684">
        <w:rPr>
          <w:b/>
          <w:sz w:val="24"/>
          <w:szCs w:val="24"/>
        </w:rPr>
        <w:t>Forurensning i grunnen</w:t>
      </w:r>
      <w:r w:rsidR="00DC1175">
        <w:rPr>
          <w:b/>
          <w:sz w:val="24"/>
          <w:szCs w:val="24"/>
        </w:rPr>
        <w:t xml:space="preserve"> </w:t>
      </w:r>
      <w:r w:rsidR="00DC1175" w:rsidRPr="00A24AAF">
        <w:rPr>
          <w:b/>
          <w:sz w:val="24"/>
          <w:szCs w:val="24"/>
        </w:rPr>
        <w:t>(§ 12-7 nr. 3)</w:t>
      </w:r>
    </w:p>
    <w:p w14:paraId="4D312384" w14:textId="00559BA2" w:rsidR="00D76ECB" w:rsidRDefault="00735E67" w:rsidP="00D76ECB">
      <w:pPr>
        <w:pStyle w:val="Brdtekstinnrykk"/>
        <w:spacing w:before="60"/>
        <w:ind w:left="709" w:firstLine="0"/>
        <w:rPr>
          <w:sz w:val="24"/>
          <w:szCs w:val="24"/>
        </w:rPr>
      </w:pPr>
      <w:r w:rsidRPr="00C66684">
        <w:rPr>
          <w:sz w:val="24"/>
          <w:szCs w:val="24"/>
        </w:rPr>
        <w:t>Dersom en under gravearbeider / anleggsvirksomhet eller lignende støter på forurenset grunn skal arbeidene stanses, myndighetene varsles og tiltak iverksettes.</w:t>
      </w:r>
    </w:p>
    <w:p w14:paraId="6F404BDF" w14:textId="10ABA8CC" w:rsidR="0023696A" w:rsidRDefault="0023696A" w:rsidP="00D76ECB">
      <w:pPr>
        <w:pStyle w:val="Brdtekstinnrykk"/>
        <w:spacing w:before="60"/>
        <w:ind w:left="709" w:firstLine="0"/>
        <w:rPr>
          <w:sz w:val="24"/>
          <w:szCs w:val="24"/>
        </w:rPr>
      </w:pPr>
    </w:p>
    <w:p w14:paraId="2477427F" w14:textId="3BC1EFC3" w:rsidR="0023696A" w:rsidRPr="007C68B1" w:rsidRDefault="0023696A" w:rsidP="0023696A">
      <w:pPr>
        <w:pStyle w:val="Brdtekstinnrykk"/>
        <w:spacing w:before="60"/>
        <w:rPr>
          <w:b/>
          <w:bCs/>
          <w:sz w:val="24"/>
          <w:szCs w:val="24"/>
        </w:rPr>
      </w:pPr>
      <w:r w:rsidRPr="007C68B1">
        <w:rPr>
          <w:b/>
          <w:bCs/>
          <w:sz w:val="24"/>
          <w:szCs w:val="24"/>
        </w:rPr>
        <w:t>2.5</w:t>
      </w:r>
      <w:r w:rsidRPr="007C68B1">
        <w:rPr>
          <w:b/>
          <w:bCs/>
          <w:sz w:val="24"/>
          <w:szCs w:val="24"/>
        </w:rPr>
        <w:tab/>
      </w:r>
      <w:r w:rsidRPr="007C68B1">
        <w:rPr>
          <w:b/>
          <w:bCs/>
          <w:sz w:val="24"/>
          <w:szCs w:val="24"/>
        </w:rPr>
        <w:tab/>
        <w:t>Gjennomføringsavtale</w:t>
      </w:r>
    </w:p>
    <w:p w14:paraId="1A17D772" w14:textId="055C9710" w:rsidR="0023696A" w:rsidRDefault="0023696A" w:rsidP="007C68B1">
      <w:pPr>
        <w:pStyle w:val="Brdtekstinnrykk"/>
        <w:spacing w:before="60"/>
        <w:ind w:left="705" w:firstLine="0"/>
        <w:rPr>
          <w:sz w:val="24"/>
          <w:szCs w:val="24"/>
        </w:rPr>
      </w:pPr>
      <w:r>
        <w:rPr>
          <w:sz w:val="24"/>
          <w:szCs w:val="24"/>
        </w:rPr>
        <w:t>Det forutsettes en gjennomføringsavtale med Bamble kommune som sikrer og viderefører de offentlige interesse</w:t>
      </w:r>
      <w:r w:rsidR="007C68B1">
        <w:rPr>
          <w:sz w:val="24"/>
          <w:szCs w:val="24"/>
        </w:rPr>
        <w:t>r som offentlige båtplasser, offentlige parkeringer og drift av Rødlandet friareal.</w:t>
      </w:r>
    </w:p>
    <w:p w14:paraId="712C6826" w14:textId="2D53CB23" w:rsidR="00421CB3" w:rsidRPr="00CF30D3" w:rsidRDefault="00421CB3" w:rsidP="00824756">
      <w:pPr>
        <w:pStyle w:val="Brdtekstinnrykk"/>
        <w:spacing w:before="60"/>
        <w:ind w:left="0" w:firstLine="0"/>
        <w:rPr>
          <w:b/>
          <w:sz w:val="24"/>
          <w:szCs w:val="24"/>
        </w:rPr>
      </w:pPr>
    </w:p>
    <w:p w14:paraId="52D0E6DA" w14:textId="5434EC0A" w:rsidR="00735E67" w:rsidRPr="00C66684" w:rsidRDefault="00735E67" w:rsidP="00BF2F7C">
      <w:pPr>
        <w:rPr>
          <w:szCs w:val="24"/>
        </w:rPr>
      </w:pPr>
    </w:p>
    <w:p w14:paraId="52D0E6DB" w14:textId="77777777" w:rsidR="00EF0B84" w:rsidRPr="00C66684" w:rsidRDefault="00EF0B84" w:rsidP="00BF2F7C">
      <w:pPr>
        <w:rPr>
          <w:szCs w:val="24"/>
        </w:rPr>
      </w:pPr>
    </w:p>
    <w:p w14:paraId="52D0E6DC" w14:textId="054D680F" w:rsidR="008B207A" w:rsidRPr="00A24AAF" w:rsidRDefault="00735E67" w:rsidP="008B207A">
      <w:pPr>
        <w:pStyle w:val="UndertittelICG-brev"/>
        <w:rPr>
          <w:rFonts w:ascii="Times New Roman" w:hAnsi="Times New Roman"/>
          <w:sz w:val="24"/>
          <w:szCs w:val="24"/>
        </w:rPr>
      </w:pPr>
      <w:r w:rsidRPr="00C66684">
        <w:rPr>
          <w:rFonts w:ascii="Times New Roman" w:hAnsi="Times New Roman"/>
          <w:sz w:val="24"/>
          <w:szCs w:val="24"/>
        </w:rPr>
        <w:t>§3</w:t>
      </w:r>
      <w:r w:rsidRPr="00C66684">
        <w:rPr>
          <w:rFonts w:ascii="Times New Roman" w:hAnsi="Times New Roman"/>
          <w:sz w:val="24"/>
          <w:szCs w:val="24"/>
        </w:rPr>
        <w:tab/>
      </w:r>
      <w:r w:rsidR="008B207A">
        <w:rPr>
          <w:rFonts w:ascii="Times New Roman" w:hAnsi="Times New Roman"/>
          <w:sz w:val="24"/>
          <w:szCs w:val="24"/>
        </w:rPr>
        <w:t>BEBYGGELSE OG ANLEGG</w:t>
      </w:r>
      <w:r w:rsidR="00DC1175">
        <w:rPr>
          <w:rFonts w:ascii="Times New Roman" w:hAnsi="Times New Roman"/>
          <w:sz w:val="24"/>
          <w:szCs w:val="24"/>
        </w:rPr>
        <w:t xml:space="preserve"> </w:t>
      </w:r>
      <w:r w:rsidR="00DC1175" w:rsidRPr="00A24AAF">
        <w:rPr>
          <w:rFonts w:ascii="Times New Roman" w:hAnsi="Times New Roman"/>
          <w:sz w:val="24"/>
          <w:szCs w:val="24"/>
        </w:rPr>
        <w:t>(§ 12-5 nr.1)</w:t>
      </w:r>
    </w:p>
    <w:p w14:paraId="52D0E6DD" w14:textId="77777777" w:rsidR="008B207A" w:rsidRPr="00BD2C5D" w:rsidRDefault="008B207A" w:rsidP="008B207A"/>
    <w:p w14:paraId="73AE15E1" w14:textId="2342695D" w:rsidR="00CC3227" w:rsidRDefault="00CC3227" w:rsidP="008B207A">
      <w:pPr>
        <w:rPr>
          <w:b/>
          <w:szCs w:val="24"/>
        </w:rPr>
      </w:pPr>
      <w:r>
        <w:rPr>
          <w:b/>
          <w:szCs w:val="24"/>
        </w:rPr>
        <w:t>3.1</w:t>
      </w:r>
      <w:r>
        <w:rPr>
          <w:b/>
          <w:szCs w:val="24"/>
        </w:rPr>
        <w:tab/>
      </w:r>
      <w:r w:rsidR="00485415">
        <w:rPr>
          <w:b/>
          <w:szCs w:val="24"/>
        </w:rPr>
        <w:t>F</w:t>
      </w:r>
      <w:r w:rsidR="00824756">
        <w:rPr>
          <w:b/>
          <w:szCs w:val="24"/>
        </w:rPr>
        <w:t>ritidsbebyggelse</w:t>
      </w:r>
      <w:r>
        <w:rPr>
          <w:b/>
          <w:szCs w:val="24"/>
        </w:rPr>
        <w:t xml:space="preserve"> BFF1-6</w:t>
      </w:r>
    </w:p>
    <w:p w14:paraId="6CD3BAB2" w14:textId="77777777" w:rsidR="00CC3227" w:rsidRDefault="00CC3227" w:rsidP="008B207A">
      <w:pPr>
        <w:rPr>
          <w:b/>
          <w:szCs w:val="24"/>
        </w:rPr>
      </w:pPr>
    </w:p>
    <w:p w14:paraId="34F01558" w14:textId="5D49D862" w:rsidR="00E56A35" w:rsidRPr="00CC3227" w:rsidRDefault="00495319" w:rsidP="00A21D6F">
      <w:pPr>
        <w:pStyle w:val="Listeavsnitt"/>
        <w:numPr>
          <w:ilvl w:val="0"/>
          <w:numId w:val="25"/>
        </w:numPr>
        <w:spacing w:before="60"/>
        <w:rPr>
          <w:szCs w:val="24"/>
        </w:rPr>
      </w:pPr>
      <w:r w:rsidRPr="00CC3227">
        <w:rPr>
          <w:szCs w:val="24"/>
        </w:rPr>
        <w:t xml:space="preserve">For </w:t>
      </w:r>
      <w:r w:rsidR="00CC3227" w:rsidRPr="00CC3227">
        <w:rPr>
          <w:szCs w:val="24"/>
        </w:rPr>
        <w:t xml:space="preserve">BFF2-4 som er </w:t>
      </w:r>
      <w:r w:rsidR="001C04AB" w:rsidRPr="00CC3227">
        <w:rPr>
          <w:szCs w:val="24"/>
        </w:rPr>
        <w:t xml:space="preserve">tomter med </w:t>
      </w:r>
      <w:r w:rsidRPr="00CC3227">
        <w:rPr>
          <w:szCs w:val="24"/>
        </w:rPr>
        <w:t xml:space="preserve">eksisterende bebyggelse er </w:t>
      </w:r>
      <w:r w:rsidR="00B37D36" w:rsidRPr="00CC3227">
        <w:rPr>
          <w:szCs w:val="24"/>
        </w:rPr>
        <w:t>det gitt byggegrense som begrenser eventuelle utvidelser</w:t>
      </w:r>
      <w:r w:rsidR="00CC3227" w:rsidRPr="00CC3227">
        <w:rPr>
          <w:szCs w:val="24"/>
        </w:rPr>
        <w:t>, endringer</w:t>
      </w:r>
      <w:r w:rsidR="00B37D36" w:rsidRPr="00CC3227">
        <w:rPr>
          <w:szCs w:val="24"/>
        </w:rPr>
        <w:t xml:space="preserve"> og gjenoppbygginger</w:t>
      </w:r>
      <w:r w:rsidRPr="00CC3227">
        <w:rPr>
          <w:szCs w:val="24"/>
        </w:rPr>
        <w:t xml:space="preserve">. </w:t>
      </w:r>
    </w:p>
    <w:p w14:paraId="1CC74991" w14:textId="442FF37D" w:rsidR="00824756" w:rsidRDefault="00824756" w:rsidP="00824756">
      <w:pPr>
        <w:ind w:left="708"/>
        <w:rPr>
          <w:b/>
          <w:szCs w:val="24"/>
        </w:rPr>
      </w:pPr>
    </w:p>
    <w:p w14:paraId="7E9CCFE2" w14:textId="2370B118" w:rsidR="00824756" w:rsidRPr="00CC3227" w:rsidRDefault="00997C2B" w:rsidP="00CC3227">
      <w:pPr>
        <w:pStyle w:val="Listeavsnitt"/>
        <w:numPr>
          <w:ilvl w:val="0"/>
          <w:numId w:val="25"/>
        </w:numPr>
        <w:rPr>
          <w:szCs w:val="24"/>
        </w:rPr>
      </w:pPr>
      <w:r w:rsidRPr="00CC3227">
        <w:rPr>
          <w:szCs w:val="24"/>
        </w:rPr>
        <w:t>For BFF1 kan arealet benyttes til to t</w:t>
      </w:r>
      <w:r w:rsidR="000D6A1A" w:rsidRPr="00CC3227">
        <w:rPr>
          <w:szCs w:val="24"/>
        </w:rPr>
        <w:t>omter for fritidsbolig. For BFF5</w:t>
      </w:r>
      <w:r w:rsidRPr="00CC3227">
        <w:rPr>
          <w:szCs w:val="24"/>
        </w:rPr>
        <w:t xml:space="preserve"> </w:t>
      </w:r>
      <w:r w:rsidR="00B77C8D" w:rsidRPr="00CC3227">
        <w:rPr>
          <w:szCs w:val="24"/>
        </w:rPr>
        <w:t xml:space="preserve">og BFF 6 </w:t>
      </w:r>
      <w:r w:rsidRPr="00CC3227">
        <w:rPr>
          <w:szCs w:val="24"/>
        </w:rPr>
        <w:t xml:space="preserve">er det avsatt en tomt for fritidsbolig. </w:t>
      </w:r>
    </w:p>
    <w:p w14:paraId="631BD882" w14:textId="35BA5460" w:rsidR="00495319" w:rsidRPr="00157E9E" w:rsidRDefault="00495319" w:rsidP="00495319"/>
    <w:p w14:paraId="23F507EE" w14:textId="49572847" w:rsidR="00065DE7" w:rsidRPr="00157E9E" w:rsidRDefault="00C73E8B" w:rsidP="00065DE7">
      <w:pPr>
        <w:pStyle w:val="Listeavsnitt"/>
        <w:numPr>
          <w:ilvl w:val="0"/>
          <w:numId w:val="25"/>
        </w:numPr>
        <w:spacing w:after="60"/>
        <w:rPr>
          <w:szCs w:val="24"/>
        </w:rPr>
      </w:pPr>
      <w:r w:rsidRPr="00157E9E">
        <w:rPr>
          <w:szCs w:val="24"/>
        </w:rPr>
        <w:t>Det tillates fritidsboliger med et areal på maks 100 m</w:t>
      </w:r>
      <w:r w:rsidRPr="00157E9E">
        <w:rPr>
          <w:szCs w:val="24"/>
          <w:vertAlign w:val="superscript"/>
        </w:rPr>
        <w:t>2</w:t>
      </w:r>
      <w:r w:rsidRPr="00157E9E">
        <w:rPr>
          <w:szCs w:val="24"/>
        </w:rPr>
        <w:t xml:space="preserve"> BRA inklusive utendørs svømmebasseng/stamp. Terrasse/veranda skal være fysisk tilknyttet fritidsbolig og ikke overstige 30 m</w:t>
      </w:r>
      <w:r w:rsidRPr="00157E9E">
        <w:rPr>
          <w:szCs w:val="24"/>
          <w:vertAlign w:val="superscript"/>
        </w:rPr>
        <w:t>2</w:t>
      </w:r>
      <w:r w:rsidRPr="00157E9E">
        <w:rPr>
          <w:szCs w:val="24"/>
        </w:rPr>
        <w:t xml:space="preserve">. Inntil 20 m² av terrasse/veranda tillates åpent overbygd. Pilarer for terrasse/veranda </w:t>
      </w:r>
      <w:r w:rsidR="00157E9E" w:rsidRPr="00157E9E">
        <w:rPr>
          <w:szCs w:val="24"/>
        </w:rPr>
        <w:t>skal ikke overstige 0,5 m</w:t>
      </w:r>
      <w:r w:rsidRPr="00157E9E">
        <w:rPr>
          <w:szCs w:val="24"/>
        </w:rPr>
        <w:t xml:space="preserve"> målt fra gjennomsnittlig eksisterende terreng.</w:t>
      </w:r>
    </w:p>
    <w:p w14:paraId="73EF1126" w14:textId="77777777" w:rsidR="00065DE7" w:rsidRPr="00E56A35" w:rsidRDefault="00065DE7" w:rsidP="00065DE7">
      <w:pPr>
        <w:pStyle w:val="Listeavsnitt"/>
        <w:rPr>
          <w:szCs w:val="24"/>
        </w:rPr>
      </w:pPr>
    </w:p>
    <w:p w14:paraId="1BAEB5F7" w14:textId="3DD0D72E" w:rsidR="00C73E8B" w:rsidRDefault="00065DE7" w:rsidP="00282286">
      <w:pPr>
        <w:pStyle w:val="Listeavsnitt"/>
        <w:numPr>
          <w:ilvl w:val="0"/>
          <w:numId w:val="25"/>
        </w:numPr>
        <w:ind w:left="709"/>
        <w:rPr>
          <w:szCs w:val="24"/>
        </w:rPr>
      </w:pPr>
      <w:r w:rsidRPr="001336ED">
        <w:rPr>
          <w:szCs w:val="24"/>
        </w:rPr>
        <w:t>Maks</w:t>
      </w:r>
      <w:r w:rsidR="00C73E8B" w:rsidRPr="001336ED">
        <w:rPr>
          <w:szCs w:val="24"/>
        </w:rPr>
        <w:t>. byggehøyde er 5 meter over gjennomsnittlig eksisterende terreng.</w:t>
      </w:r>
      <w:r w:rsidRPr="001336ED">
        <w:rPr>
          <w:szCs w:val="24"/>
        </w:rPr>
        <w:t xml:space="preserve"> </w:t>
      </w:r>
    </w:p>
    <w:p w14:paraId="0FDBC3F9" w14:textId="003FAE21" w:rsidR="001336ED" w:rsidRPr="00DB50E1" w:rsidRDefault="001336ED" w:rsidP="00DB50E1">
      <w:pPr>
        <w:rPr>
          <w:szCs w:val="24"/>
        </w:rPr>
      </w:pPr>
    </w:p>
    <w:p w14:paraId="6E4D84BB" w14:textId="77777777" w:rsidR="006D2D5B" w:rsidRDefault="00495319" w:rsidP="006D2D5B">
      <w:pPr>
        <w:pStyle w:val="Listeavsnitt"/>
        <w:numPr>
          <w:ilvl w:val="0"/>
          <w:numId w:val="25"/>
        </w:numPr>
        <w:ind w:left="709"/>
        <w:rPr>
          <w:szCs w:val="24"/>
        </w:rPr>
      </w:pPr>
      <w:r w:rsidRPr="00065DE7">
        <w:rPr>
          <w:szCs w:val="24"/>
        </w:rPr>
        <w:t>Bygninger s</w:t>
      </w:r>
      <w:r w:rsidR="00065DE7">
        <w:rPr>
          <w:szCs w:val="24"/>
        </w:rPr>
        <w:t>kal ha saltak og takvinkel skal ikke overstige 27 grader.</w:t>
      </w:r>
      <w:r w:rsidRPr="00065DE7">
        <w:rPr>
          <w:szCs w:val="24"/>
        </w:rPr>
        <w:t xml:space="preserve"> Tomtene skal i størst mulig grad beholdes som naturtomter uten</w:t>
      </w:r>
      <w:r w:rsidR="006D2D5B">
        <w:rPr>
          <w:szCs w:val="24"/>
        </w:rPr>
        <w:t xml:space="preserve"> større terrengmessige inngrep.</w:t>
      </w:r>
    </w:p>
    <w:p w14:paraId="591CCEC1" w14:textId="6D39CECC" w:rsidR="001C04AB" w:rsidRPr="006D2D5B" w:rsidRDefault="006D2D5B" w:rsidP="006D2D5B">
      <w:pPr>
        <w:rPr>
          <w:szCs w:val="24"/>
        </w:rPr>
      </w:pPr>
      <w:r w:rsidRPr="006D2D5B">
        <w:rPr>
          <w:szCs w:val="24"/>
        </w:rPr>
        <w:t xml:space="preserve"> </w:t>
      </w:r>
    </w:p>
    <w:p w14:paraId="5E5671E3" w14:textId="5B56A91E" w:rsidR="001C04AB" w:rsidRPr="006D2D5B" w:rsidRDefault="001C04AB" w:rsidP="006D2D5B">
      <w:pPr>
        <w:pStyle w:val="Listeavsnitt"/>
        <w:numPr>
          <w:ilvl w:val="0"/>
          <w:numId w:val="25"/>
        </w:numPr>
        <w:rPr>
          <w:szCs w:val="24"/>
        </w:rPr>
      </w:pPr>
      <w:r w:rsidRPr="006D2D5B">
        <w:rPr>
          <w:szCs w:val="24"/>
        </w:rPr>
        <w:t>Gjerder tillates ikke</w:t>
      </w:r>
      <w:r w:rsidR="0023696A">
        <w:rPr>
          <w:szCs w:val="24"/>
        </w:rPr>
        <w:t>. Dersom det av sikkerhetsmessige grunner er nødvendig skal det omsøkes</w:t>
      </w:r>
      <w:r w:rsidRPr="006D2D5B">
        <w:rPr>
          <w:szCs w:val="24"/>
        </w:rPr>
        <w:t>.</w:t>
      </w:r>
    </w:p>
    <w:p w14:paraId="7621268A" w14:textId="77777777" w:rsidR="00065DE7" w:rsidRPr="00065DE7" w:rsidRDefault="00065DE7" w:rsidP="00065DE7">
      <w:pPr>
        <w:pStyle w:val="Listeavsnitt"/>
        <w:rPr>
          <w:szCs w:val="24"/>
        </w:rPr>
      </w:pPr>
    </w:p>
    <w:p w14:paraId="03A78016" w14:textId="367F1DF3" w:rsidR="00065DE7" w:rsidRPr="00495319" w:rsidRDefault="00065DE7" w:rsidP="006D2D5B">
      <w:pPr>
        <w:pStyle w:val="Listeavsnitt"/>
        <w:numPr>
          <w:ilvl w:val="0"/>
          <w:numId w:val="25"/>
        </w:numPr>
        <w:rPr>
          <w:szCs w:val="24"/>
        </w:rPr>
      </w:pPr>
      <w:r>
        <w:rPr>
          <w:szCs w:val="24"/>
        </w:rPr>
        <w:t>Eksisterende vegetasjon skal i størst mulig grad bevares.</w:t>
      </w:r>
    </w:p>
    <w:p w14:paraId="1107B791" w14:textId="428ADD3F" w:rsidR="00485415" w:rsidRDefault="00485415" w:rsidP="00485415"/>
    <w:p w14:paraId="64569F56" w14:textId="6ED13592" w:rsidR="00485415" w:rsidRDefault="00CC3227" w:rsidP="001636A9">
      <w:pPr>
        <w:rPr>
          <w:b/>
        </w:rPr>
      </w:pPr>
      <w:r>
        <w:rPr>
          <w:b/>
        </w:rPr>
        <w:t>3.2</w:t>
      </w:r>
      <w:r w:rsidR="001636A9">
        <w:rPr>
          <w:b/>
        </w:rPr>
        <w:tab/>
      </w:r>
      <w:r w:rsidR="00485415" w:rsidRPr="00485415">
        <w:rPr>
          <w:b/>
        </w:rPr>
        <w:t>Utleiehytter</w:t>
      </w:r>
      <w:r w:rsidR="00485415">
        <w:rPr>
          <w:b/>
        </w:rPr>
        <w:t>, BUH1-</w:t>
      </w:r>
      <w:r w:rsidR="00DF2BB7">
        <w:rPr>
          <w:b/>
        </w:rPr>
        <w:t>2</w:t>
      </w:r>
    </w:p>
    <w:p w14:paraId="24B27598" w14:textId="23194484" w:rsidR="00997C2B" w:rsidRDefault="00997C2B" w:rsidP="00485415">
      <w:pPr>
        <w:ind w:left="708"/>
        <w:rPr>
          <w:b/>
        </w:rPr>
      </w:pPr>
    </w:p>
    <w:p w14:paraId="771E5869" w14:textId="0F750FF9" w:rsidR="00997C2B" w:rsidRDefault="00997C2B" w:rsidP="00997C2B">
      <w:pPr>
        <w:pStyle w:val="Listeavsnitt"/>
        <w:numPr>
          <w:ilvl w:val="0"/>
          <w:numId w:val="33"/>
        </w:numPr>
      </w:pPr>
      <w:r>
        <w:t>På felt BUH</w:t>
      </w:r>
      <w:r w:rsidR="00B37D36">
        <w:t>1</w:t>
      </w:r>
      <w:r>
        <w:t xml:space="preserve"> er det tillatt å rive eller ombygge eksisterende servicebygg til en utleiehytte.</w:t>
      </w:r>
    </w:p>
    <w:p w14:paraId="695AC4D5" w14:textId="77777777" w:rsidR="001336ED" w:rsidRDefault="001336ED" w:rsidP="001336ED">
      <w:pPr>
        <w:pStyle w:val="Listeavsnitt"/>
      </w:pPr>
    </w:p>
    <w:p w14:paraId="73943983" w14:textId="32E46DD0" w:rsidR="00997C2B" w:rsidRDefault="00997C2B" w:rsidP="00F16424">
      <w:pPr>
        <w:pStyle w:val="Listeavsnitt"/>
        <w:numPr>
          <w:ilvl w:val="0"/>
          <w:numId w:val="33"/>
        </w:numPr>
      </w:pPr>
      <w:r>
        <w:lastRenderedPageBreak/>
        <w:t>BUH</w:t>
      </w:r>
      <w:r w:rsidR="00B37D36">
        <w:t>2</w:t>
      </w:r>
      <w:r w:rsidR="0023696A">
        <w:t xml:space="preserve"> – Inntil </w:t>
      </w:r>
      <w:r w:rsidR="00AF5327">
        <w:t xml:space="preserve">5 microhytter på maksimalt </w:t>
      </w:r>
      <w:r w:rsidR="004307D3" w:rsidRPr="004307D3">
        <w:t>20 kv</w:t>
      </w:r>
      <w:r w:rsidR="0023696A">
        <w:t>adratmeter</w:t>
      </w:r>
      <w:r w:rsidR="004307D3" w:rsidRPr="004307D3">
        <w:t xml:space="preserve"> inkl</w:t>
      </w:r>
      <w:r w:rsidR="004307D3">
        <w:t>.</w:t>
      </w:r>
      <w:r w:rsidR="004307D3" w:rsidRPr="004307D3">
        <w:t xml:space="preserve"> balkong</w:t>
      </w:r>
      <w:r w:rsidR="0023696A">
        <w:t xml:space="preserve"> tillates i en etasje med takvinkel maks. 27 grader. Byggene må ha mørk og/eller naturvennlig farge. Byggene må ha en sikker gangadkomst og gulvnivå må ikke være høyere enn 1 meter over nærmeste terreng. Byggene prosjekteres samtidig.</w:t>
      </w:r>
    </w:p>
    <w:p w14:paraId="6D8AC311" w14:textId="53DC89E7" w:rsidR="001336ED" w:rsidRDefault="001336ED" w:rsidP="00AF5327"/>
    <w:p w14:paraId="2584C722" w14:textId="77777777" w:rsidR="00485415" w:rsidRPr="00485415" w:rsidRDefault="00485415" w:rsidP="00485415">
      <w:pPr>
        <w:ind w:left="708"/>
        <w:rPr>
          <w:b/>
        </w:rPr>
      </w:pPr>
    </w:p>
    <w:p w14:paraId="2512704F" w14:textId="4FA48021" w:rsidR="00485415" w:rsidRDefault="00CC3227" w:rsidP="00CC3227">
      <w:pPr>
        <w:rPr>
          <w:b/>
        </w:rPr>
      </w:pPr>
      <w:r>
        <w:rPr>
          <w:b/>
        </w:rPr>
        <w:t>3.3</w:t>
      </w:r>
      <w:r>
        <w:rPr>
          <w:b/>
        </w:rPr>
        <w:tab/>
      </w:r>
      <w:r w:rsidR="00B37D36">
        <w:rPr>
          <w:b/>
        </w:rPr>
        <w:t xml:space="preserve">Kombinert bebyggelse og anleggsformål – </w:t>
      </w:r>
      <w:bookmarkStart w:id="2" w:name="_Hlk28955881"/>
      <w:r w:rsidR="00B37D36">
        <w:rPr>
          <w:b/>
        </w:rPr>
        <w:t>bevertning/utleiehytter/service</w:t>
      </w:r>
      <w:r w:rsidR="00485415">
        <w:rPr>
          <w:b/>
        </w:rPr>
        <w:t xml:space="preserve"> B</w:t>
      </w:r>
      <w:r w:rsidR="00B37D36">
        <w:rPr>
          <w:b/>
        </w:rPr>
        <w:t>KB</w:t>
      </w:r>
      <w:r w:rsidR="00485415">
        <w:rPr>
          <w:b/>
        </w:rPr>
        <w:t>1</w:t>
      </w:r>
      <w:bookmarkEnd w:id="2"/>
    </w:p>
    <w:p w14:paraId="0357815C" w14:textId="5DCC5251" w:rsidR="006B0D88" w:rsidRDefault="00B37D36" w:rsidP="006B0D88">
      <w:pPr>
        <w:ind w:left="708"/>
      </w:pPr>
      <w:r w:rsidRPr="00DF2BB7">
        <w:t xml:space="preserve">Innenfor arealet </w:t>
      </w:r>
      <w:bookmarkStart w:id="3" w:name="_Hlk28955950"/>
      <w:r w:rsidRPr="00DF2BB7">
        <w:t xml:space="preserve">ligger eksisterende bebyggelse </w:t>
      </w:r>
      <w:r w:rsidR="00DF2BB7" w:rsidRPr="00DF2BB7">
        <w:t>for</w:t>
      </w:r>
      <w:r w:rsidRPr="00DF2BB7">
        <w:t xml:space="preserve"> bevertning </w:t>
      </w:r>
      <w:r w:rsidR="00DF2BB7" w:rsidRPr="00DF2BB7">
        <w:t xml:space="preserve">og arrangementer </w:t>
      </w:r>
      <w:r w:rsidRPr="00DF2BB7">
        <w:t>(Sjøterrassen). Innenfor feltet tillates oppført ny bebyggelse i form av utleiehytter/campinghytter</w:t>
      </w:r>
      <w:r>
        <w:rPr>
          <w:b/>
        </w:rPr>
        <w:t xml:space="preserve">, </w:t>
      </w:r>
      <w:r w:rsidR="00997C2B" w:rsidRPr="00997C2B">
        <w:t xml:space="preserve">servicebygg </w:t>
      </w:r>
      <w:r w:rsidR="00CC3227">
        <w:t>(</w:t>
      </w:r>
      <w:r w:rsidR="00997C2B" w:rsidRPr="00997C2B">
        <w:t xml:space="preserve">til havnearealene, friområdet og </w:t>
      </w:r>
      <w:r>
        <w:t>ut</w:t>
      </w:r>
      <w:r w:rsidR="00CC3227">
        <w:t>lei</w:t>
      </w:r>
      <w:r>
        <w:t>ehytter</w:t>
      </w:r>
      <w:r w:rsidR="00CC3227">
        <w:t xml:space="preserve"> etc)</w:t>
      </w:r>
      <w:r>
        <w:t>, oppstillingsplasser for bobiler og utvidelse av eksisterende bevertningsbygg</w:t>
      </w:r>
      <w:r w:rsidR="00997C2B" w:rsidRPr="00997C2B">
        <w:t xml:space="preserve">. </w:t>
      </w:r>
      <w:r w:rsidR="006B0D88">
        <w:t>I</w:t>
      </w:r>
      <w:r w:rsidR="006B0D88" w:rsidRPr="006B0D88">
        <w:t>nnenfor feltet kan det</w:t>
      </w:r>
      <w:r>
        <w:t xml:space="preserve"> også</w:t>
      </w:r>
      <w:r w:rsidR="006B0D88" w:rsidRPr="006B0D88">
        <w:t xml:space="preserve"> etableres felles renovasjonsstasjon og nettstasjon. Renovasjon skal være nedgravd løsning eller overbygd.  </w:t>
      </w:r>
    </w:p>
    <w:p w14:paraId="36D6F83D" w14:textId="290B5D73" w:rsidR="000C3C6B" w:rsidRDefault="000C3C6B" w:rsidP="006B0D88">
      <w:pPr>
        <w:ind w:left="708"/>
      </w:pPr>
      <w:r>
        <w:t xml:space="preserve">Det tillates ikke rom for varig opphold lavere enn kotehøyde </w:t>
      </w:r>
      <w:r w:rsidR="001336ED" w:rsidRPr="001336ED">
        <w:t xml:space="preserve">+ </w:t>
      </w:r>
      <w:r w:rsidR="001336ED">
        <w:t>3</w:t>
      </w:r>
      <w:r>
        <w:t xml:space="preserve"> over normalvannstand grunnet fare for stormflo.</w:t>
      </w:r>
    </w:p>
    <w:p w14:paraId="340CBFAC" w14:textId="6821FA7B" w:rsidR="00B37D36" w:rsidRDefault="00B37D36" w:rsidP="006B0D88">
      <w:pPr>
        <w:ind w:left="708"/>
      </w:pPr>
    </w:p>
    <w:p w14:paraId="5BE53E32" w14:textId="027ED8E1" w:rsidR="00B37D36" w:rsidRDefault="00B37D36" w:rsidP="00B37D36">
      <w:pPr>
        <w:ind w:left="708"/>
      </w:pPr>
      <w:r w:rsidRPr="00B37D36">
        <w:t xml:space="preserve">Det tillates etablering av 8 hytter for utleie. Størrelse på hyttene skal være maksimalt 50 kvm (inklusiv terrasse). Maksimal byggehøyde for hver enkelt hytte er 6 meter over planert terreng. Utleiehyttene skal ha saltak og bygningene skal utformes likt med samme form med utrykk som sjøboder. </w:t>
      </w:r>
    </w:p>
    <w:p w14:paraId="5752CEFB" w14:textId="1EDB6993" w:rsidR="00CC3227" w:rsidRDefault="00CC3227" w:rsidP="00B37D36">
      <w:pPr>
        <w:ind w:left="708"/>
      </w:pPr>
    </w:p>
    <w:p w14:paraId="626DF694" w14:textId="0A6CB5C1" w:rsidR="00CC3227" w:rsidRDefault="00CC3227" w:rsidP="00B37D36">
      <w:pPr>
        <w:ind w:left="708"/>
      </w:pPr>
      <w:r>
        <w:t>Servicebygg skal tilpasses øvrig bebyggelse i størrelse og takform.</w:t>
      </w:r>
    </w:p>
    <w:p w14:paraId="2321460A" w14:textId="4E88B351" w:rsidR="00B37D36" w:rsidRDefault="00B37D36" w:rsidP="00B37D36">
      <w:pPr>
        <w:ind w:left="708"/>
      </w:pPr>
    </w:p>
    <w:bookmarkEnd w:id="3"/>
    <w:p w14:paraId="6D54016A" w14:textId="615D597E" w:rsidR="00B37D36" w:rsidRPr="00B37D36" w:rsidRDefault="00B37D36" w:rsidP="00B37D36">
      <w:pPr>
        <w:ind w:left="708"/>
      </w:pPr>
      <w:r>
        <w:t>Eksisterende bevertningsbygg (Sjøterrassen) tillates påbygd</w:t>
      </w:r>
      <w:r w:rsidR="00DF2BB7">
        <w:t xml:space="preserve"> med byggehøyde maksimalt </w:t>
      </w:r>
      <w:r w:rsidR="00492158">
        <w:t>kote +11,5 meter.</w:t>
      </w:r>
    </w:p>
    <w:p w14:paraId="7A932815" w14:textId="77777777" w:rsidR="00B37D36" w:rsidRDefault="00B37D36" w:rsidP="006B0D88">
      <w:pPr>
        <w:ind w:left="708"/>
      </w:pPr>
    </w:p>
    <w:p w14:paraId="571F3E46" w14:textId="77777777" w:rsidR="00B37D36" w:rsidRDefault="00B37D36" w:rsidP="006B0D88">
      <w:pPr>
        <w:ind w:left="708"/>
      </w:pPr>
    </w:p>
    <w:p w14:paraId="3F7BD445" w14:textId="080A9AB4" w:rsidR="00EB5BC7" w:rsidRDefault="00CC3227" w:rsidP="001636A9">
      <w:pPr>
        <w:rPr>
          <w:b/>
        </w:rPr>
      </w:pPr>
      <w:r>
        <w:rPr>
          <w:b/>
        </w:rPr>
        <w:t>3.4</w:t>
      </w:r>
      <w:r>
        <w:rPr>
          <w:b/>
        </w:rPr>
        <w:tab/>
      </w:r>
      <w:r w:rsidR="000D3AA1">
        <w:rPr>
          <w:b/>
        </w:rPr>
        <w:t>Næringsbebyggelse båthotell, BN2</w:t>
      </w:r>
    </w:p>
    <w:p w14:paraId="2AC0A29F" w14:textId="6D614AAF" w:rsidR="00EB5BC7" w:rsidRPr="00EB5BC7" w:rsidRDefault="00AF5327" w:rsidP="006B0D88">
      <w:pPr>
        <w:ind w:left="708"/>
        <w:rPr>
          <w:b/>
        </w:rPr>
      </w:pPr>
      <w:r>
        <w:t>På arealet</w:t>
      </w:r>
      <w:r w:rsidR="00EB5BC7">
        <w:t xml:space="preserve"> tillates oppført bygg</w:t>
      </w:r>
      <w:r w:rsidR="00CF2EC9">
        <w:t xml:space="preserve"> for båtopplag</w:t>
      </w:r>
      <w:r w:rsidR="00EB5BC7">
        <w:t>. M</w:t>
      </w:r>
      <w:r w:rsidR="002522F7">
        <w:t>aksimal byggehøyde for båthotellet</w:t>
      </w:r>
      <w:r w:rsidR="00EB5BC7">
        <w:t xml:space="preserve"> er kote + </w:t>
      </w:r>
      <w:r w:rsidR="002522F7">
        <w:t>20,5.</w:t>
      </w:r>
      <w:r w:rsidR="00EB5BC7">
        <w:t xml:space="preserve"> Byggegrense er lik formålsgrense. </w:t>
      </w:r>
      <w:r w:rsidR="00097602">
        <w:t>Det tillates utleiebolig på tak av båthotell</w:t>
      </w:r>
      <w:r w:rsidR="002522F7">
        <w:t xml:space="preserve"> med egen høydebestemmelse</w:t>
      </w:r>
      <w:r w:rsidR="00097602">
        <w:t xml:space="preserve">, </w:t>
      </w:r>
      <w:r w:rsidR="00A91340">
        <w:t>se § 9</w:t>
      </w:r>
      <w:r w:rsidR="00097602">
        <w:t>.</w:t>
      </w:r>
    </w:p>
    <w:p w14:paraId="41097FD9" w14:textId="2056D26B" w:rsidR="00485415" w:rsidRPr="00485415" w:rsidRDefault="00485415" w:rsidP="001336ED">
      <w:pPr>
        <w:rPr>
          <w:b/>
        </w:rPr>
      </w:pPr>
    </w:p>
    <w:p w14:paraId="5DB96DA4" w14:textId="566A0729" w:rsidR="00DF2BB7" w:rsidRDefault="00CC3227" w:rsidP="001636A9">
      <w:pPr>
        <w:rPr>
          <w:b/>
        </w:rPr>
      </w:pPr>
      <w:r>
        <w:rPr>
          <w:b/>
        </w:rPr>
        <w:t>3.5</w:t>
      </w:r>
      <w:r>
        <w:rPr>
          <w:b/>
        </w:rPr>
        <w:tab/>
      </w:r>
      <w:r w:rsidR="00DF2BB7">
        <w:rPr>
          <w:b/>
        </w:rPr>
        <w:t>Småbåthavn, BSB1</w:t>
      </w:r>
      <w:r w:rsidR="001636A9">
        <w:rPr>
          <w:b/>
        </w:rPr>
        <w:tab/>
      </w:r>
    </w:p>
    <w:p w14:paraId="5440D08F" w14:textId="3993A532" w:rsidR="00DF2BB7" w:rsidRDefault="00DF2BB7" w:rsidP="00DF2BB7">
      <w:pPr>
        <w:ind w:left="708"/>
      </w:pPr>
      <w:r w:rsidRPr="00DF2BB7">
        <w:t xml:space="preserve">Feltet </w:t>
      </w:r>
      <w:bookmarkStart w:id="4" w:name="_Hlk28955673"/>
      <w:r w:rsidRPr="00DF2BB7">
        <w:t xml:space="preserve">omfatter havneareal på land ved </w:t>
      </w:r>
      <w:r>
        <w:t>Sjøterrassen</w:t>
      </w:r>
      <w:r w:rsidRPr="00DF2BB7">
        <w:t xml:space="preserve"> hvor det er </w:t>
      </w:r>
      <w:r>
        <w:t>3-4</w:t>
      </w:r>
      <w:r w:rsidRPr="00DF2BB7">
        <w:t xml:space="preserve"> eksisterende sjøbod</w:t>
      </w:r>
      <w:r>
        <w:t>er</w:t>
      </w:r>
      <w:r w:rsidRPr="00DF2BB7">
        <w:t xml:space="preserve"> i dag</w:t>
      </w:r>
      <w:r>
        <w:t xml:space="preserve">. </w:t>
      </w:r>
      <w:r w:rsidRPr="00DF2BB7">
        <w:t xml:space="preserve">Innenfor byggegrensen tillates det oppføring av nye sjøboder, totalt antall </w:t>
      </w:r>
      <w:r>
        <w:t>8</w:t>
      </w:r>
      <w:r w:rsidRPr="00DF2BB7">
        <w:t>.  Maksimal størrelse på sjøbodene er 6 kvm.</w:t>
      </w:r>
      <w:bookmarkEnd w:id="4"/>
      <w:r w:rsidRPr="00DF2BB7">
        <w:t xml:space="preserve"> Sjøboder skal ha saltak, med maksimal gesimshøyde på 2,5 meter. Sjøbodene skal utformes likt med samme form og farge. Gjerder er ikke tillatt. Tiltak må omsøkes. Arealet er omfattet av faresone for stormflo.</w:t>
      </w:r>
      <w:r>
        <w:t xml:space="preserve"> Terrenget tillates hevet med inntil 0,5 meter.</w:t>
      </w:r>
    </w:p>
    <w:p w14:paraId="6DC2F93F" w14:textId="77777777" w:rsidR="00DF2BB7" w:rsidRPr="00DF2BB7" w:rsidRDefault="00DF2BB7" w:rsidP="00DF2BB7">
      <w:pPr>
        <w:ind w:left="708"/>
      </w:pPr>
    </w:p>
    <w:p w14:paraId="798989E3" w14:textId="2D32D602" w:rsidR="00120ADA" w:rsidRDefault="00CC3227" w:rsidP="00CC3227">
      <w:pPr>
        <w:rPr>
          <w:b/>
        </w:rPr>
      </w:pPr>
      <w:r>
        <w:rPr>
          <w:b/>
        </w:rPr>
        <w:t>3.5</w:t>
      </w:r>
      <w:r>
        <w:rPr>
          <w:b/>
        </w:rPr>
        <w:tab/>
      </w:r>
      <w:r w:rsidR="00485415" w:rsidRPr="00485415">
        <w:rPr>
          <w:b/>
        </w:rPr>
        <w:t>Småbåthavn</w:t>
      </w:r>
      <w:r w:rsidR="00485415">
        <w:rPr>
          <w:b/>
        </w:rPr>
        <w:t>, BSB</w:t>
      </w:r>
      <w:r w:rsidR="00DF2BB7">
        <w:rPr>
          <w:b/>
        </w:rPr>
        <w:t>2</w:t>
      </w:r>
    </w:p>
    <w:p w14:paraId="58518607" w14:textId="0427E274" w:rsidR="00485415" w:rsidRDefault="00D05C39" w:rsidP="003C50CA">
      <w:pPr>
        <w:ind w:left="708"/>
      </w:pPr>
      <w:bookmarkStart w:id="5" w:name="_Hlk27406917"/>
      <w:r>
        <w:t>Feltet omfatter h</w:t>
      </w:r>
      <w:r w:rsidR="00A30A28">
        <w:t>avneareal på land ved Grunnsund hvor det er en eksisterende sjøbod i dag</w:t>
      </w:r>
      <w:bookmarkStart w:id="6" w:name="_Hlk27407184"/>
      <w:bookmarkEnd w:id="5"/>
      <w:r w:rsidR="00A30A28">
        <w:t>.</w:t>
      </w:r>
      <w:r>
        <w:t xml:space="preserve"> </w:t>
      </w:r>
      <w:r w:rsidR="00A15224">
        <w:t>Innenfor byggegrensen</w:t>
      </w:r>
      <w:r w:rsidR="0085246C" w:rsidRPr="0085246C">
        <w:t xml:space="preserve"> tillates det </w:t>
      </w:r>
      <w:r w:rsidR="00A30A28">
        <w:t xml:space="preserve">oppføring av nye </w:t>
      </w:r>
      <w:r w:rsidR="0085246C" w:rsidRPr="0085246C">
        <w:t>sjøboder</w:t>
      </w:r>
      <w:r w:rsidR="00A30A28">
        <w:t>,</w:t>
      </w:r>
      <w:r>
        <w:t xml:space="preserve"> </w:t>
      </w:r>
      <w:r w:rsidR="002522F7">
        <w:t>totalt</w:t>
      </w:r>
      <w:r w:rsidR="00EB5BC7">
        <w:t xml:space="preserve"> </w:t>
      </w:r>
      <w:r w:rsidR="00CF2EC9">
        <w:t xml:space="preserve">antall </w:t>
      </w:r>
      <w:r w:rsidR="00290618">
        <w:t>10</w:t>
      </w:r>
      <w:r w:rsidR="00A30A28">
        <w:t xml:space="preserve">. </w:t>
      </w:r>
      <w:r w:rsidR="003C50CA">
        <w:t xml:space="preserve"> </w:t>
      </w:r>
      <w:r w:rsidR="00EB5BC7">
        <w:t xml:space="preserve">Maksimal størrelse på sjøbodene er </w:t>
      </w:r>
      <w:r w:rsidR="00290618">
        <w:t>6</w:t>
      </w:r>
      <w:r w:rsidR="00EB5BC7">
        <w:t xml:space="preserve"> kvm. Sjøboder skal ha saltak, med maksimal gesimshøyde på 2,5 meter. </w:t>
      </w:r>
      <w:r w:rsidR="00097602">
        <w:t xml:space="preserve">Sjøbodene </w:t>
      </w:r>
      <w:r w:rsidR="00097602" w:rsidRPr="00097602">
        <w:t>skal utformes likt med samme</w:t>
      </w:r>
      <w:r w:rsidR="00097602">
        <w:t xml:space="preserve"> form og farge</w:t>
      </w:r>
      <w:r w:rsidR="00097602" w:rsidRPr="00097602">
        <w:t xml:space="preserve">. </w:t>
      </w:r>
      <w:r w:rsidR="002A565B">
        <w:t xml:space="preserve">Gjerder er ikke tillatt. </w:t>
      </w:r>
      <w:r w:rsidR="00EB5BC7" w:rsidRPr="00A15224">
        <w:t>Tiltak må omsøkes</w:t>
      </w:r>
      <w:r w:rsidR="00EB5BC7">
        <w:t xml:space="preserve">. </w:t>
      </w:r>
      <w:r w:rsidR="003C50CA">
        <w:t>Arealet er omfattet av faresone for stormflo.</w:t>
      </w:r>
    </w:p>
    <w:bookmarkEnd w:id="6"/>
    <w:p w14:paraId="627210AA" w14:textId="77777777" w:rsidR="003C50CA" w:rsidRPr="003C50CA" w:rsidRDefault="003C50CA" w:rsidP="003C50CA">
      <w:pPr>
        <w:ind w:left="708"/>
      </w:pPr>
    </w:p>
    <w:p w14:paraId="49ED5882" w14:textId="4A124305" w:rsidR="00485415" w:rsidRPr="00485415" w:rsidRDefault="00CC3227" w:rsidP="001636A9">
      <w:pPr>
        <w:rPr>
          <w:b/>
        </w:rPr>
      </w:pPr>
      <w:r>
        <w:rPr>
          <w:b/>
        </w:rPr>
        <w:t>3.6</w:t>
      </w:r>
      <w:r w:rsidR="001636A9">
        <w:rPr>
          <w:b/>
        </w:rPr>
        <w:tab/>
      </w:r>
      <w:r w:rsidR="00485415" w:rsidRPr="00485415">
        <w:rPr>
          <w:b/>
        </w:rPr>
        <w:t>Lekeplass</w:t>
      </w:r>
      <w:r w:rsidR="00485415">
        <w:rPr>
          <w:b/>
        </w:rPr>
        <w:t>, BLK1</w:t>
      </w:r>
    </w:p>
    <w:p w14:paraId="448255B2" w14:textId="2E809AE9" w:rsidR="004B34F2" w:rsidRPr="00B46138" w:rsidRDefault="00B46138" w:rsidP="00B46138">
      <w:pPr>
        <w:spacing w:after="120"/>
        <w:ind w:left="708" w:right="-23"/>
      </w:pPr>
      <w:r w:rsidRPr="00B46138">
        <w:lastRenderedPageBreak/>
        <w:t>BLK1 skal være leke og aktivitetsområde tilknyttet Sjøterrassen og</w:t>
      </w:r>
      <w:r>
        <w:t xml:space="preserve"> utleiehytter. </w:t>
      </w:r>
      <w:r w:rsidR="00485415" w:rsidRPr="00A1292D">
        <w:t xml:space="preserve">Lekeplassen med adkomststier skal være </w:t>
      </w:r>
      <w:r w:rsidR="00485415">
        <w:t>offentlig tilgjengelig. Lekeplassen skal opparbeides med minimum 3 installasjoner og sittebenk.</w:t>
      </w:r>
      <w:r w:rsidR="00485415" w:rsidRPr="00A1292D">
        <w:t xml:space="preserve"> </w:t>
      </w:r>
    </w:p>
    <w:p w14:paraId="52D0E712" w14:textId="77777777" w:rsidR="008B207A" w:rsidRPr="00C66684" w:rsidRDefault="008B207A" w:rsidP="008B207A">
      <w:pPr>
        <w:rPr>
          <w:szCs w:val="24"/>
        </w:rPr>
      </w:pPr>
    </w:p>
    <w:p w14:paraId="52D0E713" w14:textId="210904C5" w:rsidR="00735E67" w:rsidRDefault="00706F71" w:rsidP="00BF2F7C">
      <w:pPr>
        <w:pStyle w:val="UndertittelICG-brev"/>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SAMF</w:t>
      </w:r>
      <w:r w:rsidR="006E1AF8">
        <w:rPr>
          <w:rFonts w:ascii="Times New Roman" w:hAnsi="Times New Roman"/>
          <w:sz w:val="24"/>
          <w:szCs w:val="24"/>
        </w:rPr>
        <w:t xml:space="preserve">ERDSELSANLEGG OG TEKNISK INFRASTRUKTUR </w:t>
      </w:r>
      <w:r w:rsidR="006E1AF8" w:rsidRPr="00315A83">
        <w:rPr>
          <w:rFonts w:ascii="Times New Roman" w:hAnsi="Times New Roman"/>
          <w:sz w:val="24"/>
          <w:szCs w:val="24"/>
        </w:rPr>
        <w:t>(§ 12-5 nr. 2)</w:t>
      </w:r>
    </w:p>
    <w:p w14:paraId="6CD2C766" w14:textId="07F0B3DC" w:rsidR="00D64918" w:rsidRPr="00706F71" w:rsidRDefault="00D64918" w:rsidP="006E3F7F">
      <w:pPr>
        <w:rPr>
          <w:b/>
          <w:caps/>
          <w:szCs w:val="24"/>
        </w:rPr>
      </w:pPr>
    </w:p>
    <w:p w14:paraId="78D19298" w14:textId="15E2ED3E" w:rsidR="00A1292D" w:rsidRDefault="00CC3227" w:rsidP="00CC3227">
      <w:pPr>
        <w:rPr>
          <w:b/>
          <w:szCs w:val="24"/>
        </w:rPr>
      </w:pPr>
      <w:r>
        <w:rPr>
          <w:b/>
          <w:szCs w:val="24"/>
        </w:rPr>
        <w:t>4.1</w:t>
      </w:r>
      <w:r>
        <w:rPr>
          <w:b/>
          <w:szCs w:val="24"/>
        </w:rPr>
        <w:tab/>
      </w:r>
      <w:r w:rsidR="00A1292D">
        <w:rPr>
          <w:b/>
          <w:szCs w:val="24"/>
        </w:rPr>
        <w:t>Kjøreveg</w:t>
      </w:r>
      <w:r w:rsidR="00485415">
        <w:rPr>
          <w:b/>
          <w:szCs w:val="24"/>
        </w:rPr>
        <w:t xml:space="preserve"> SKV</w:t>
      </w:r>
      <w:r w:rsidR="002323DD">
        <w:rPr>
          <w:b/>
          <w:szCs w:val="24"/>
        </w:rPr>
        <w:t>1</w:t>
      </w:r>
    </w:p>
    <w:p w14:paraId="183C03C2" w14:textId="0D77E7A1" w:rsidR="00B46138" w:rsidRPr="00B46138" w:rsidRDefault="00B46138" w:rsidP="00B46138">
      <w:pPr>
        <w:ind w:left="705"/>
        <w:rPr>
          <w:szCs w:val="24"/>
        </w:rPr>
      </w:pPr>
      <w:r>
        <w:rPr>
          <w:szCs w:val="24"/>
        </w:rPr>
        <w:t>SKV1 er</w:t>
      </w:r>
      <w:r w:rsidRPr="00B46138">
        <w:rPr>
          <w:szCs w:val="24"/>
        </w:rPr>
        <w:t xml:space="preserve"> eksisterende kjøreveg. SKV2 er vei ned til småbåtanlegg ved Grunnsund og skal stenges med bom.</w:t>
      </w:r>
    </w:p>
    <w:p w14:paraId="041C025E" w14:textId="6F1BBC2D" w:rsidR="00A1292D" w:rsidRDefault="00A1292D" w:rsidP="001C7983">
      <w:pPr>
        <w:rPr>
          <w:b/>
          <w:szCs w:val="24"/>
        </w:rPr>
      </w:pPr>
    </w:p>
    <w:p w14:paraId="51C93B09" w14:textId="48C9297C" w:rsidR="00A1292D" w:rsidRPr="0024340D" w:rsidRDefault="00CC3227" w:rsidP="00CC3227">
      <w:pPr>
        <w:rPr>
          <w:b/>
          <w:szCs w:val="24"/>
        </w:rPr>
      </w:pPr>
      <w:r>
        <w:rPr>
          <w:b/>
          <w:szCs w:val="24"/>
        </w:rPr>
        <w:t>4.2</w:t>
      </w:r>
      <w:r>
        <w:rPr>
          <w:b/>
          <w:szCs w:val="24"/>
        </w:rPr>
        <w:tab/>
      </w:r>
      <w:r w:rsidR="00A1292D" w:rsidRPr="0024340D">
        <w:rPr>
          <w:b/>
          <w:szCs w:val="24"/>
        </w:rPr>
        <w:t>Annen veggrunn – grøntareal</w:t>
      </w:r>
      <w:r w:rsidR="004C6D2C">
        <w:rPr>
          <w:b/>
          <w:szCs w:val="24"/>
        </w:rPr>
        <w:t xml:space="preserve"> </w:t>
      </w:r>
      <w:r w:rsidR="003800BF" w:rsidRPr="00DB50E1">
        <w:rPr>
          <w:b/>
          <w:szCs w:val="24"/>
        </w:rPr>
        <w:t>SVG</w:t>
      </w:r>
      <w:r w:rsidR="00DB50E1">
        <w:rPr>
          <w:b/>
          <w:szCs w:val="24"/>
          <w:highlight w:val="yellow"/>
        </w:rPr>
        <w:t xml:space="preserve"> </w:t>
      </w:r>
    </w:p>
    <w:p w14:paraId="6887CEC0" w14:textId="4421E41E" w:rsidR="003800BF" w:rsidRDefault="003800BF" w:rsidP="003800BF">
      <w:pPr>
        <w:ind w:left="708"/>
        <w:rPr>
          <w:szCs w:val="24"/>
        </w:rPr>
      </w:pPr>
      <w:r>
        <w:rPr>
          <w:szCs w:val="24"/>
        </w:rPr>
        <w:t>Arealet</w:t>
      </w:r>
      <w:r w:rsidRPr="003800BF">
        <w:rPr>
          <w:szCs w:val="24"/>
        </w:rPr>
        <w:t xml:space="preserve"> omfatter skjærings- og fyllingsskråninger, grøfter, murer og ellers relevante sideområder tilhørende offentlig veg.</w:t>
      </w:r>
    </w:p>
    <w:p w14:paraId="0EA9CD7E" w14:textId="77777777" w:rsidR="004C6D2C" w:rsidRDefault="004C6D2C" w:rsidP="0024340D">
      <w:pPr>
        <w:rPr>
          <w:b/>
          <w:szCs w:val="24"/>
        </w:rPr>
      </w:pPr>
    </w:p>
    <w:p w14:paraId="1D5055E9" w14:textId="433D0CDC" w:rsidR="0024340D" w:rsidRDefault="00CC3227" w:rsidP="00CC3227">
      <w:pPr>
        <w:rPr>
          <w:b/>
          <w:szCs w:val="24"/>
        </w:rPr>
      </w:pPr>
      <w:r>
        <w:rPr>
          <w:b/>
          <w:szCs w:val="24"/>
        </w:rPr>
        <w:t>4.3</w:t>
      </w:r>
      <w:r>
        <w:rPr>
          <w:b/>
          <w:szCs w:val="24"/>
        </w:rPr>
        <w:tab/>
      </w:r>
      <w:r w:rsidR="004C6D2C">
        <w:rPr>
          <w:b/>
          <w:szCs w:val="24"/>
        </w:rPr>
        <w:t>Parkering, offentlig o_SPA1</w:t>
      </w:r>
    </w:p>
    <w:p w14:paraId="24999068" w14:textId="4ABF9A23" w:rsidR="0024340D" w:rsidRDefault="0024340D" w:rsidP="0024340D">
      <w:pPr>
        <w:rPr>
          <w:szCs w:val="24"/>
        </w:rPr>
      </w:pPr>
      <w:r>
        <w:rPr>
          <w:b/>
          <w:szCs w:val="24"/>
        </w:rPr>
        <w:tab/>
      </w:r>
      <w:r>
        <w:rPr>
          <w:szCs w:val="24"/>
        </w:rPr>
        <w:t xml:space="preserve">Arealet skal </w:t>
      </w:r>
      <w:r w:rsidR="004C6D2C">
        <w:rPr>
          <w:szCs w:val="24"/>
        </w:rPr>
        <w:t>brukes som offentlig parkeringsplass</w:t>
      </w:r>
      <w:r w:rsidR="00B46138">
        <w:rPr>
          <w:szCs w:val="24"/>
        </w:rPr>
        <w:t xml:space="preserve"> til friområdet</w:t>
      </w:r>
      <w:r w:rsidR="006077EB">
        <w:rPr>
          <w:szCs w:val="24"/>
        </w:rPr>
        <w:t>.</w:t>
      </w:r>
    </w:p>
    <w:p w14:paraId="05985A86" w14:textId="7B15BAC2" w:rsidR="004C6D2C" w:rsidRDefault="004C6D2C" w:rsidP="0024340D">
      <w:pPr>
        <w:rPr>
          <w:szCs w:val="24"/>
        </w:rPr>
      </w:pPr>
    </w:p>
    <w:p w14:paraId="3C88EF62" w14:textId="3E60583D" w:rsidR="004C6D2C" w:rsidRPr="00CC3227" w:rsidRDefault="00CC3227" w:rsidP="004C6D2C">
      <w:pPr>
        <w:rPr>
          <w:b/>
          <w:szCs w:val="24"/>
        </w:rPr>
      </w:pPr>
      <w:r w:rsidRPr="00CC3227">
        <w:rPr>
          <w:b/>
          <w:szCs w:val="24"/>
        </w:rPr>
        <w:t>4.4</w:t>
      </w:r>
      <w:r w:rsidRPr="00CC3227">
        <w:rPr>
          <w:b/>
          <w:szCs w:val="24"/>
        </w:rPr>
        <w:tab/>
      </w:r>
      <w:r w:rsidR="004C6D2C" w:rsidRPr="00CC3227">
        <w:rPr>
          <w:b/>
          <w:szCs w:val="24"/>
        </w:rPr>
        <w:t>Parkering, privat f_SPA1-5</w:t>
      </w:r>
    </w:p>
    <w:p w14:paraId="39A55301" w14:textId="3CF2FE28" w:rsidR="004C6D2C" w:rsidRPr="00F70F3C" w:rsidRDefault="004C6D2C" w:rsidP="00F70F3C">
      <w:pPr>
        <w:ind w:left="708"/>
        <w:rPr>
          <w:szCs w:val="24"/>
        </w:rPr>
      </w:pPr>
      <w:r w:rsidRPr="00F70F3C">
        <w:rPr>
          <w:szCs w:val="24"/>
        </w:rPr>
        <w:t>Arealet skal brukes til parkering for utleiehytter, bevertning og næringsareal</w:t>
      </w:r>
      <w:r w:rsidR="00862717">
        <w:rPr>
          <w:szCs w:val="24"/>
        </w:rPr>
        <w:t>, samt bobiler.</w:t>
      </w:r>
      <w:r w:rsidR="00120ADA">
        <w:rPr>
          <w:szCs w:val="24"/>
        </w:rPr>
        <w:t xml:space="preserve"> </w:t>
      </w:r>
    </w:p>
    <w:p w14:paraId="0BAA9F36" w14:textId="4183F4E9" w:rsidR="004C6D2C" w:rsidRDefault="004C6D2C" w:rsidP="0024340D">
      <w:pPr>
        <w:rPr>
          <w:szCs w:val="24"/>
        </w:rPr>
      </w:pPr>
    </w:p>
    <w:p w14:paraId="5E6707B1" w14:textId="72E4A255" w:rsidR="004C6D2C" w:rsidRPr="00CC3227" w:rsidRDefault="00CC3227" w:rsidP="0024340D">
      <w:pPr>
        <w:rPr>
          <w:b/>
          <w:szCs w:val="24"/>
        </w:rPr>
      </w:pPr>
      <w:r w:rsidRPr="00CC3227">
        <w:rPr>
          <w:b/>
          <w:szCs w:val="24"/>
        </w:rPr>
        <w:t>4.5</w:t>
      </w:r>
      <w:r w:rsidRPr="00CC3227">
        <w:rPr>
          <w:b/>
          <w:szCs w:val="24"/>
        </w:rPr>
        <w:tab/>
      </w:r>
      <w:r w:rsidR="004C6D2C" w:rsidRPr="00CC3227">
        <w:rPr>
          <w:b/>
          <w:szCs w:val="24"/>
        </w:rPr>
        <w:t>Parkering, privat f_SPA6-8</w:t>
      </w:r>
    </w:p>
    <w:p w14:paraId="5C043D76" w14:textId="330654C0" w:rsidR="004C6D2C" w:rsidRDefault="004C6D2C" w:rsidP="0024340D">
      <w:pPr>
        <w:rPr>
          <w:szCs w:val="24"/>
        </w:rPr>
      </w:pPr>
      <w:r>
        <w:rPr>
          <w:b/>
          <w:szCs w:val="24"/>
        </w:rPr>
        <w:tab/>
      </w:r>
      <w:r>
        <w:rPr>
          <w:szCs w:val="24"/>
        </w:rPr>
        <w:t>Arealet skal brukes til parkering til tilhørende fritidsboliger</w:t>
      </w:r>
      <w:r w:rsidR="006077EB">
        <w:rPr>
          <w:szCs w:val="24"/>
        </w:rPr>
        <w:t>.</w:t>
      </w:r>
      <w:r>
        <w:rPr>
          <w:szCs w:val="24"/>
        </w:rPr>
        <w:t xml:space="preserve"> </w:t>
      </w:r>
    </w:p>
    <w:p w14:paraId="22E4EC45" w14:textId="33FCD359" w:rsidR="00504B87" w:rsidRPr="00504B87" w:rsidRDefault="00504B87" w:rsidP="0024340D">
      <w:pPr>
        <w:rPr>
          <w:b/>
          <w:szCs w:val="24"/>
        </w:rPr>
      </w:pPr>
    </w:p>
    <w:p w14:paraId="0544C0B2" w14:textId="733EB5D5" w:rsidR="00504B87" w:rsidRDefault="00504B87" w:rsidP="0024340D">
      <w:pPr>
        <w:rPr>
          <w:b/>
          <w:szCs w:val="24"/>
        </w:rPr>
      </w:pPr>
      <w:r w:rsidRPr="00504B87">
        <w:rPr>
          <w:b/>
          <w:szCs w:val="24"/>
        </w:rPr>
        <w:t>§5</w:t>
      </w:r>
      <w:r w:rsidRPr="00504B87">
        <w:rPr>
          <w:b/>
          <w:szCs w:val="24"/>
        </w:rPr>
        <w:tab/>
        <w:t>GRØNNSTRUKTUR</w:t>
      </w:r>
    </w:p>
    <w:p w14:paraId="47D2932E" w14:textId="2D5D0B8E" w:rsidR="00504B87" w:rsidRDefault="00504B87" w:rsidP="0024340D">
      <w:pPr>
        <w:rPr>
          <w:b/>
          <w:szCs w:val="24"/>
        </w:rPr>
      </w:pPr>
    </w:p>
    <w:p w14:paraId="65910F44" w14:textId="12C4E953" w:rsidR="00504B87" w:rsidRDefault="00862717" w:rsidP="0024340D">
      <w:pPr>
        <w:rPr>
          <w:b/>
          <w:szCs w:val="24"/>
        </w:rPr>
      </w:pPr>
      <w:r>
        <w:rPr>
          <w:b/>
          <w:szCs w:val="24"/>
        </w:rPr>
        <w:t>5.1</w:t>
      </w:r>
      <w:r>
        <w:rPr>
          <w:b/>
          <w:szCs w:val="24"/>
        </w:rPr>
        <w:tab/>
      </w:r>
      <w:r w:rsidR="00EA2DEE">
        <w:rPr>
          <w:b/>
          <w:szCs w:val="24"/>
        </w:rPr>
        <w:t>Friområde, GF</w:t>
      </w:r>
      <w:r w:rsidR="00662B88">
        <w:rPr>
          <w:b/>
          <w:szCs w:val="24"/>
        </w:rPr>
        <w:t>1-</w:t>
      </w:r>
      <w:r w:rsidR="00DF2BB7">
        <w:rPr>
          <w:b/>
          <w:szCs w:val="24"/>
        </w:rPr>
        <w:t>12</w:t>
      </w:r>
      <w:r w:rsidR="00EA2DEE">
        <w:rPr>
          <w:b/>
          <w:szCs w:val="24"/>
        </w:rPr>
        <w:t xml:space="preserve"> </w:t>
      </w:r>
    </w:p>
    <w:p w14:paraId="69EE64AE" w14:textId="47F0FCD3" w:rsidR="007A3AAE" w:rsidRDefault="007A3AAE" w:rsidP="007A3AAE">
      <w:pPr>
        <w:ind w:left="708"/>
        <w:rPr>
          <w:szCs w:val="24"/>
        </w:rPr>
      </w:pPr>
      <w:r>
        <w:rPr>
          <w:szCs w:val="24"/>
        </w:rPr>
        <w:t>Terrenginngrep og fjerning av vegetasjon tillates ikke. Enkel tilrettelegging som grusing</w:t>
      </w:r>
      <w:r w:rsidR="0040533B">
        <w:rPr>
          <w:szCs w:val="24"/>
        </w:rPr>
        <w:t>, vegetasjonsrydding langs stier</w:t>
      </w:r>
      <w:r>
        <w:rPr>
          <w:szCs w:val="24"/>
        </w:rPr>
        <w:t xml:space="preserve"> og merking/skilting tillates. </w:t>
      </w:r>
    </w:p>
    <w:p w14:paraId="03200399" w14:textId="7E36A8FE" w:rsidR="006C5684" w:rsidRDefault="006C5684" w:rsidP="007A3AAE">
      <w:pPr>
        <w:ind w:left="708"/>
        <w:rPr>
          <w:szCs w:val="24"/>
        </w:rPr>
      </w:pPr>
    </w:p>
    <w:p w14:paraId="2A967F36" w14:textId="77B7B558" w:rsidR="006C5684" w:rsidRDefault="006C5684" w:rsidP="006C5684">
      <w:pPr>
        <w:rPr>
          <w:b/>
          <w:szCs w:val="24"/>
        </w:rPr>
      </w:pPr>
      <w:r>
        <w:rPr>
          <w:b/>
          <w:szCs w:val="24"/>
        </w:rPr>
        <w:t>5.2</w:t>
      </w:r>
      <w:r>
        <w:rPr>
          <w:b/>
          <w:szCs w:val="24"/>
        </w:rPr>
        <w:tab/>
      </w:r>
      <w:r w:rsidRPr="006C5684">
        <w:rPr>
          <w:b/>
          <w:szCs w:val="24"/>
        </w:rPr>
        <w:t>Angitt grøntstruktur kombinert</w:t>
      </w:r>
      <w:r>
        <w:rPr>
          <w:b/>
          <w:szCs w:val="24"/>
        </w:rPr>
        <w:t xml:space="preserve"> </w:t>
      </w:r>
      <w:r w:rsidRPr="006C5684">
        <w:rPr>
          <w:b/>
          <w:szCs w:val="24"/>
        </w:rPr>
        <w:t>med andre angitte hovedformål – buffersone</w:t>
      </w:r>
      <w:r w:rsidRPr="006C5684">
        <w:rPr>
          <w:b/>
          <w:szCs w:val="24"/>
        </w:rPr>
        <w:tab/>
        <w:t>GAA1</w:t>
      </w:r>
    </w:p>
    <w:p w14:paraId="11FE231F" w14:textId="1FF7E4DD" w:rsidR="006C5684" w:rsidRPr="006C5684" w:rsidRDefault="006C5684" w:rsidP="007A3AAE">
      <w:pPr>
        <w:ind w:left="708"/>
        <w:rPr>
          <w:bCs/>
          <w:szCs w:val="24"/>
        </w:rPr>
      </w:pPr>
      <w:r w:rsidRPr="006C5684">
        <w:rPr>
          <w:bCs/>
          <w:szCs w:val="24"/>
        </w:rPr>
        <w:t>Arealet skal fungere som en buffersone mellom areal for småbåthavn og friområdene. Det tillates ikke tiltak i dette område med unntak av oppfyllelse av rekkefølgekrav i §2.1 c)</w:t>
      </w:r>
      <w:r>
        <w:rPr>
          <w:bCs/>
          <w:szCs w:val="24"/>
        </w:rPr>
        <w:t>.</w:t>
      </w:r>
    </w:p>
    <w:p w14:paraId="2FE7A44C" w14:textId="77777777" w:rsidR="00504B87" w:rsidRDefault="00504B87" w:rsidP="0024340D">
      <w:pPr>
        <w:rPr>
          <w:b/>
          <w:szCs w:val="24"/>
        </w:rPr>
      </w:pPr>
      <w:r>
        <w:rPr>
          <w:b/>
          <w:szCs w:val="24"/>
        </w:rPr>
        <w:tab/>
      </w:r>
    </w:p>
    <w:p w14:paraId="0DFA848A" w14:textId="160C9B04" w:rsidR="00504B87" w:rsidRDefault="00504B87" w:rsidP="0024340D">
      <w:pPr>
        <w:rPr>
          <w:b/>
          <w:szCs w:val="24"/>
        </w:rPr>
      </w:pPr>
      <w:r>
        <w:rPr>
          <w:b/>
          <w:szCs w:val="24"/>
        </w:rPr>
        <w:t>§6</w:t>
      </w:r>
      <w:r>
        <w:rPr>
          <w:b/>
          <w:szCs w:val="24"/>
        </w:rPr>
        <w:tab/>
        <w:t>LANDBRUKS, - NATUR OG FRILUFTSOMRÅDER</w:t>
      </w:r>
    </w:p>
    <w:p w14:paraId="1049A2D8" w14:textId="77777777" w:rsidR="00504B87" w:rsidRDefault="00504B87" w:rsidP="0024340D">
      <w:pPr>
        <w:rPr>
          <w:b/>
          <w:szCs w:val="24"/>
        </w:rPr>
      </w:pPr>
    </w:p>
    <w:p w14:paraId="7C7E7717" w14:textId="0E36425C" w:rsidR="00504B87" w:rsidRDefault="00862717" w:rsidP="0024340D">
      <w:pPr>
        <w:rPr>
          <w:b/>
          <w:szCs w:val="24"/>
        </w:rPr>
      </w:pPr>
      <w:r>
        <w:rPr>
          <w:b/>
          <w:szCs w:val="24"/>
        </w:rPr>
        <w:t>6.1</w:t>
      </w:r>
      <w:r>
        <w:rPr>
          <w:b/>
          <w:szCs w:val="24"/>
        </w:rPr>
        <w:tab/>
      </w:r>
      <w:r w:rsidR="00504B87">
        <w:rPr>
          <w:b/>
          <w:szCs w:val="24"/>
        </w:rPr>
        <w:t>LNFR, L</w:t>
      </w:r>
    </w:p>
    <w:p w14:paraId="63D80B23" w14:textId="79E8D841" w:rsidR="00E83005" w:rsidRDefault="00E83005" w:rsidP="0024340D">
      <w:pPr>
        <w:rPr>
          <w:szCs w:val="24"/>
        </w:rPr>
      </w:pPr>
      <w:r>
        <w:rPr>
          <w:b/>
          <w:szCs w:val="24"/>
        </w:rPr>
        <w:tab/>
      </w:r>
      <w:r w:rsidRPr="00E83005">
        <w:rPr>
          <w:szCs w:val="24"/>
        </w:rPr>
        <w:t>Området skal brukes til jord- og skogbruksvirksomhet.</w:t>
      </w:r>
    </w:p>
    <w:p w14:paraId="74BD398F" w14:textId="74D1A973" w:rsidR="00DF2BB7" w:rsidRDefault="00DF2BB7" w:rsidP="0024340D">
      <w:pPr>
        <w:rPr>
          <w:szCs w:val="24"/>
        </w:rPr>
      </w:pPr>
      <w:r>
        <w:rPr>
          <w:szCs w:val="24"/>
        </w:rPr>
        <w:tab/>
      </w:r>
    </w:p>
    <w:p w14:paraId="2A5E8495" w14:textId="772D9635" w:rsidR="00DF2BB7" w:rsidRDefault="00862717" w:rsidP="0024340D">
      <w:pPr>
        <w:rPr>
          <w:b/>
          <w:szCs w:val="24"/>
        </w:rPr>
      </w:pPr>
      <w:r>
        <w:rPr>
          <w:b/>
          <w:szCs w:val="24"/>
        </w:rPr>
        <w:t>6.2</w:t>
      </w:r>
      <w:r>
        <w:rPr>
          <w:b/>
          <w:szCs w:val="24"/>
        </w:rPr>
        <w:tab/>
      </w:r>
      <w:bookmarkStart w:id="7" w:name="_Hlk28955787"/>
      <w:r w:rsidR="00DF2BB7" w:rsidRPr="00DF2BB7">
        <w:rPr>
          <w:b/>
          <w:szCs w:val="24"/>
        </w:rPr>
        <w:t>LSF – Spredt fritidsbebyggelse</w:t>
      </w:r>
    </w:p>
    <w:p w14:paraId="6DE1A4BD" w14:textId="70FA8724" w:rsidR="00DF2BB7" w:rsidRPr="00DF2BB7" w:rsidRDefault="00DF2BB7" w:rsidP="00DF2BB7">
      <w:pPr>
        <w:ind w:left="708"/>
        <w:rPr>
          <w:szCs w:val="24"/>
        </w:rPr>
      </w:pPr>
      <w:r w:rsidRPr="00DF2BB7">
        <w:rPr>
          <w:szCs w:val="24"/>
        </w:rPr>
        <w:t>Felt</w:t>
      </w:r>
      <w:r>
        <w:rPr>
          <w:szCs w:val="24"/>
        </w:rPr>
        <w:t xml:space="preserve">et </w:t>
      </w:r>
      <w:r w:rsidRPr="00DF2BB7">
        <w:rPr>
          <w:szCs w:val="24"/>
        </w:rPr>
        <w:t>består av eksisterende utleiehytter. Omrisset av eksisterende bygg er byggegrense.</w:t>
      </w:r>
      <w:r>
        <w:rPr>
          <w:szCs w:val="24"/>
        </w:rPr>
        <w:t xml:space="preserve"> Det tillates kun vedlikehold og mindre nødvendige tiltak på bebyggelsen.</w:t>
      </w:r>
    </w:p>
    <w:bookmarkEnd w:id="7"/>
    <w:p w14:paraId="5391DD5A" w14:textId="77777777" w:rsidR="00504B87" w:rsidRDefault="00504B87" w:rsidP="00DF2BB7">
      <w:pPr>
        <w:ind w:firstLine="708"/>
        <w:rPr>
          <w:b/>
          <w:szCs w:val="24"/>
        </w:rPr>
      </w:pPr>
    </w:p>
    <w:p w14:paraId="0C4B4E5D" w14:textId="77777777" w:rsidR="00504B87" w:rsidRDefault="00504B87" w:rsidP="0024340D">
      <w:pPr>
        <w:rPr>
          <w:b/>
          <w:szCs w:val="24"/>
        </w:rPr>
      </w:pPr>
      <w:r>
        <w:rPr>
          <w:b/>
          <w:szCs w:val="24"/>
        </w:rPr>
        <w:t>§7</w:t>
      </w:r>
      <w:r>
        <w:rPr>
          <w:b/>
          <w:szCs w:val="24"/>
        </w:rPr>
        <w:tab/>
        <w:t>BRUK OG VERN AV SJØ OG VASSDRAG</w:t>
      </w:r>
    </w:p>
    <w:p w14:paraId="65AD5EF0" w14:textId="77777777" w:rsidR="00504B87" w:rsidRDefault="00504B87" w:rsidP="0024340D">
      <w:pPr>
        <w:rPr>
          <w:b/>
          <w:szCs w:val="24"/>
        </w:rPr>
      </w:pPr>
    </w:p>
    <w:p w14:paraId="780C4222" w14:textId="3F59E1F0" w:rsidR="00504B87" w:rsidRDefault="00862717" w:rsidP="0024340D">
      <w:pPr>
        <w:rPr>
          <w:b/>
          <w:szCs w:val="24"/>
        </w:rPr>
      </w:pPr>
      <w:r>
        <w:rPr>
          <w:b/>
          <w:szCs w:val="24"/>
        </w:rPr>
        <w:t>7.1</w:t>
      </w:r>
      <w:r>
        <w:rPr>
          <w:b/>
          <w:szCs w:val="24"/>
        </w:rPr>
        <w:tab/>
      </w:r>
      <w:r w:rsidR="00504B87">
        <w:rPr>
          <w:b/>
          <w:szCs w:val="24"/>
        </w:rPr>
        <w:t>Bruk og vern av sjø og vassdrag, V</w:t>
      </w:r>
      <w:r>
        <w:rPr>
          <w:b/>
          <w:szCs w:val="24"/>
        </w:rPr>
        <w:t>1-V2</w:t>
      </w:r>
    </w:p>
    <w:p w14:paraId="47FDB0AF" w14:textId="19197C19" w:rsidR="00E83005" w:rsidRPr="00E83005" w:rsidRDefault="000D6A1A" w:rsidP="00E83005">
      <w:pPr>
        <w:ind w:left="708"/>
        <w:rPr>
          <w:szCs w:val="24"/>
        </w:rPr>
      </w:pPr>
      <w:r>
        <w:rPr>
          <w:szCs w:val="24"/>
        </w:rPr>
        <w:lastRenderedPageBreak/>
        <w:t>Område</w:t>
      </w:r>
      <w:r w:rsidR="00862717">
        <w:rPr>
          <w:szCs w:val="24"/>
        </w:rPr>
        <w:t>ne</w:t>
      </w:r>
      <w:r>
        <w:rPr>
          <w:szCs w:val="24"/>
        </w:rPr>
        <w:t xml:space="preserve"> er manøvreringsareal</w:t>
      </w:r>
      <w:r w:rsidR="00E83005" w:rsidRPr="00E83005">
        <w:rPr>
          <w:szCs w:val="24"/>
        </w:rPr>
        <w:t xml:space="preserve"> for båter i området og gjennomkjøringstrafikk. Innenfor området tillates det ikke installasjoner som hindrer fri båttrafikk. Området skal være åpent og tilgjengelig for allmennhetens friluftsliv. Det er ikke tillatt å benytte området som fast fortøyningsplass for båt. </w:t>
      </w:r>
      <w:r w:rsidR="00862717">
        <w:rPr>
          <w:szCs w:val="24"/>
        </w:rPr>
        <w:t>Det er gitt bestemmelsesområde for deler av V2, der det ikke skal være motorisert båttrafikk, jf. §9.</w:t>
      </w:r>
    </w:p>
    <w:p w14:paraId="5C636ECD" w14:textId="77777777" w:rsidR="00504B87" w:rsidRDefault="00504B87" w:rsidP="0024340D">
      <w:pPr>
        <w:rPr>
          <w:b/>
          <w:szCs w:val="24"/>
        </w:rPr>
      </w:pPr>
    </w:p>
    <w:p w14:paraId="7A8786E2" w14:textId="41480B1E" w:rsidR="004C6D2C" w:rsidRDefault="00504B87" w:rsidP="0024340D">
      <w:pPr>
        <w:rPr>
          <w:b/>
          <w:szCs w:val="24"/>
        </w:rPr>
      </w:pPr>
      <w:r>
        <w:rPr>
          <w:b/>
          <w:szCs w:val="24"/>
        </w:rPr>
        <w:tab/>
      </w:r>
      <w:r w:rsidR="00694F6B">
        <w:rPr>
          <w:b/>
          <w:szCs w:val="24"/>
        </w:rPr>
        <w:t>Småbåthavn</w:t>
      </w:r>
      <w:r>
        <w:rPr>
          <w:b/>
          <w:szCs w:val="24"/>
        </w:rPr>
        <w:t xml:space="preserve"> VS</w:t>
      </w:r>
      <w:r w:rsidR="00120ADA">
        <w:rPr>
          <w:b/>
          <w:szCs w:val="24"/>
        </w:rPr>
        <w:t>1</w:t>
      </w:r>
      <w:r w:rsidR="00694F6B">
        <w:rPr>
          <w:b/>
          <w:szCs w:val="24"/>
        </w:rPr>
        <w:t>-VS4</w:t>
      </w:r>
    </w:p>
    <w:p w14:paraId="1A7FD367" w14:textId="77777777" w:rsidR="00862717" w:rsidRDefault="00694F6B" w:rsidP="00120ADA">
      <w:pPr>
        <w:pStyle w:val="Listeavsnitt"/>
        <w:numPr>
          <w:ilvl w:val="0"/>
          <w:numId w:val="31"/>
        </w:numPr>
        <w:rPr>
          <w:szCs w:val="24"/>
        </w:rPr>
      </w:pPr>
      <w:r>
        <w:rPr>
          <w:szCs w:val="24"/>
        </w:rPr>
        <w:t>VS1</w:t>
      </w:r>
      <w:r w:rsidR="00F83A79">
        <w:rPr>
          <w:szCs w:val="24"/>
        </w:rPr>
        <w:t>-3</w:t>
      </w:r>
      <w:r>
        <w:rPr>
          <w:szCs w:val="24"/>
        </w:rPr>
        <w:t xml:space="preserve"> er eksisterende småbåthavn</w:t>
      </w:r>
      <w:r w:rsidR="00F83A79">
        <w:rPr>
          <w:szCs w:val="24"/>
        </w:rPr>
        <w:t>er ved Sjøterrassen</w:t>
      </w:r>
      <w:r>
        <w:rPr>
          <w:szCs w:val="24"/>
        </w:rPr>
        <w:t xml:space="preserve">. </w:t>
      </w:r>
    </w:p>
    <w:p w14:paraId="79333860" w14:textId="16A6DD2D" w:rsidR="00120ADA" w:rsidRPr="00120ADA" w:rsidRDefault="00862717" w:rsidP="00862717">
      <w:pPr>
        <w:pStyle w:val="Listeavsnitt"/>
        <w:rPr>
          <w:szCs w:val="24"/>
        </w:rPr>
      </w:pPr>
      <w:r>
        <w:rPr>
          <w:szCs w:val="24"/>
        </w:rPr>
        <w:t>VS2 skal være offentlig båtplasser, d</w:t>
      </w:r>
      <w:r w:rsidR="00120ADA" w:rsidRPr="00120ADA">
        <w:rPr>
          <w:szCs w:val="24"/>
        </w:rPr>
        <w:t>et skal avsettes 20 offentlige båtplas</w:t>
      </w:r>
      <w:r w:rsidR="009F7066">
        <w:rPr>
          <w:szCs w:val="24"/>
        </w:rPr>
        <w:t>ser a 3 meter. Disse skal skiltes eller merkes</w:t>
      </w:r>
      <w:r w:rsidR="00120ADA" w:rsidRPr="00F83A79">
        <w:rPr>
          <w:szCs w:val="24"/>
        </w:rPr>
        <w:t>.</w:t>
      </w:r>
      <w:r w:rsidR="00F83A79">
        <w:rPr>
          <w:szCs w:val="24"/>
          <w:highlight w:val="yellow"/>
        </w:rPr>
        <w:t xml:space="preserve"> </w:t>
      </w:r>
    </w:p>
    <w:p w14:paraId="16745B47" w14:textId="59324F5C" w:rsidR="00120ADA" w:rsidRDefault="00120ADA" w:rsidP="00120ADA">
      <w:pPr>
        <w:ind w:left="720"/>
        <w:rPr>
          <w:b/>
          <w:szCs w:val="24"/>
        </w:rPr>
      </w:pPr>
    </w:p>
    <w:p w14:paraId="4017D91A" w14:textId="28B41B72" w:rsidR="00694F6B" w:rsidRDefault="00694F6B" w:rsidP="00694F6B">
      <w:pPr>
        <w:pStyle w:val="NormalWeb"/>
        <w:numPr>
          <w:ilvl w:val="0"/>
          <w:numId w:val="31"/>
        </w:numPr>
      </w:pPr>
      <w:r>
        <w:t>V</w:t>
      </w:r>
      <w:r w:rsidR="00F83A79">
        <w:t>4 er ny småbåthavn ved Grunnsund.</w:t>
      </w:r>
      <w:r w:rsidR="000D1767">
        <w:t xml:space="preserve"> Innenfor formålet</w:t>
      </w:r>
      <w:r>
        <w:t xml:space="preserve"> VS4 </w:t>
      </w:r>
      <w:r w:rsidR="000D1767">
        <w:t>tillates det utvidelse av eksisterende</w:t>
      </w:r>
      <w:r w:rsidR="00296703">
        <w:t xml:space="preserve"> småb</w:t>
      </w:r>
      <w:r w:rsidR="00F83A79">
        <w:t xml:space="preserve">åthavn </w:t>
      </w:r>
      <w:r w:rsidR="000D1767">
        <w:t xml:space="preserve">i form av flytebrygge. </w:t>
      </w:r>
    </w:p>
    <w:p w14:paraId="49ABA716" w14:textId="34DDD7E8" w:rsidR="00A75C45" w:rsidRDefault="00694F6B" w:rsidP="000D6A1A">
      <w:pPr>
        <w:pStyle w:val="NormalWeb"/>
        <w:numPr>
          <w:ilvl w:val="0"/>
          <w:numId w:val="31"/>
        </w:numPr>
      </w:pPr>
      <w:r>
        <w:t xml:space="preserve">Etablering av nye bunnfester, bøyefortøyinger og moringer er kun tillatt for etablering ny brygge. Etablering av moringer og andre installasjoner skal gjøres på en så skånsom måte som mulig. Dersom det finnes alternativer skal disse benyttes. Det tillates ikke utfylling innenfor formålet. </w:t>
      </w:r>
    </w:p>
    <w:p w14:paraId="52D0E732" w14:textId="043E97A9" w:rsidR="00017291" w:rsidRDefault="00017291" w:rsidP="00017291">
      <w:pPr>
        <w:rPr>
          <w:color w:val="FF0000"/>
        </w:rPr>
      </w:pPr>
    </w:p>
    <w:p w14:paraId="704CE983" w14:textId="51A72C7E" w:rsidR="00862717" w:rsidRDefault="00862717" w:rsidP="00017291">
      <w:pPr>
        <w:rPr>
          <w:color w:val="FF0000"/>
        </w:rPr>
      </w:pPr>
    </w:p>
    <w:p w14:paraId="1562B8D0" w14:textId="0758D1A4" w:rsidR="00862717" w:rsidRDefault="00862717" w:rsidP="00017291">
      <w:pPr>
        <w:rPr>
          <w:color w:val="FF0000"/>
        </w:rPr>
      </w:pPr>
    </w:p>
    <w:p w14:paraId="756F3E64" w14:textId="47B97CE9" w:rsidR="00862717" w:rsidRDefault="00862717" w:rsidP="00017291">
      <w:pPr>
        <w:rPr>
          <w:color w:val="FF0000"/>
        </w:rPr>
      </w:pPr>
    </w:p>
    <w:p w14:paraId="31F9D6C7" w14:textId="58B16BDB" w:rsidR="00862717" w:rsidRDefault="00862717" w:rsidP="00017291">
      <w:pPr>
        <w:rPr>
          <w:color w:val="FF0000"/>
        </w:rPr>
      </w:pPr>
    </w:p>
    <w:p w14:paraId="2983890D" w14:textId="77777777" w:rsidR="00862717" w:rsidRPr="00264360" w:rsidRDefault="00862717" w:rsidP="00017291">
      <w:pPr>
        <w:rPr>
          <w:color w:val="FF0000"/>
        </w:rPr>
      </w:pPr>
    </w:p>
    <w:p w14:paraId="00581751" w14:textId="09372F73" w:rsidR="004B34F2" w:rsidRDefault="001636A9" w:rsidP="0078757F">
      <w:pPr>
        <w:pStyle w:val="UndertittelICG-brev"/>
        <w:rPr>
          <w:rFonts w:ascii="Times New Roman" w:hAnsi="Times New Roman"/>
          <w:sz w:val="24"/>
          <w:szCs w:val="24"/>
        </w:rPr>
      </w:pPr>
      <w:r>
        <w:rPr>
          <w:rFonts w:ascii="Times New Roman" w:hAnsi="Times New Roman"/>
          <w:sz w:val="24"/>
          <w:szCs w:val="24"/>
        </w:rPr>
        <w:t>§8</w:t>
      </w:r>
      <w:r w:rsidR="002175E3" w:rsidRPr="002175E3">
        <w:rPr>
          <w:rFonts w:ascii="Times New Roman" w:hAnsi="Times New Roman"/>
          <w:sz w:val="24"/>
          <w:szCs w:val="24"/>
        </w:rPr>
        <w:t xml:space="preserve">    </w:t>
      </w:r>
      <w:r w:rsidR="0024340D">
        <w:rPr>
          <w:rFonts w:ascii="Times New Roman" w:hAnsi="Times New Roman"/>
          <w:sz w:val="24"/>
          <w:szCs w:val="24"/>
        </w:rPr>
        <w:tab/>
      </w:r>
      <w:r w:rsidR="004A6613">
        <w:rPr>
          <w:rFonts w:ascii="Times New Roman" w:hAnsi="Times New Roman"/>
          <w:sz w:val="24"/>
          <w:szCs w:val="24"/>
        </w:rPr>
        <w:t>HENSYNSSONE</w:t>
      </w:r>
      <w:r w:rsidR="0024340D">
        <w:rPr>
          <w:rFonts w:ascii="Times New Roman" w:hAnsi="Times New Roman"/>
          <w:sz w:val="24"/>
          <w:szCs w:val="24"/>
        </w:rPr>
        <w:t>R</w:t>
      </w:r>
      <w:r w:rsidR="004A6613">
        <w:rPr>
          <w:rFonts w:ascii="Times New Roman" w:hAnsi="Times New Roman"/>
          <w:sz w:val="24"/>
          <w:szCs w:val="24"/>
        </w:rPr>
        <w:t xml:space="preserve"> (§ 12-</w:t>
      </w:r>
      <w:r w:rsidR="006426DE">
        <w:rPr>
          <w:rFonts w:ascii="Times New Roman" w:hAnsi="Times New Roman"/>
          <w:sz w:val="24"/>
          <w:szCs w:val="24"/>
        </w:rPr>
        <w:t>7, pkt. 6</w:t>
      </w:r>
      <w:r w:rsidR="002175E3">
        <w:rPr>
          <w:rFonts w:ascii="Times New Roman" w:hAnsi="Times New Roman"/>
          <w:sz w:val="24"/>
          <w:szCs w:val="24"/>
        </w:rPr>
        <w:t>)</w:t>
      </w:r>
    </w:p>
    <w:p w14:paraId="22FEBFC3" w14:textId="2B2A4398" w:rsidR="002175E3" w:rsidRDefault="002175E3" w:rsidP="002175E3"/>
    <w:p w14:paraId="4D1ECEE4" w14:textId="17AAAF7F" w:rsidR="00A25DC4" w:rsidRDefault="001636A9" w:rsidP="002175E3">
      <w:pPr>
        <w:rPr>
          <w:szCs w:val="24"/>
        </w:rPr>
      </w:pPr>
      <w:r>
        <w:rPr>
          <w:b/>
        </w:rPr>
        <w:t>8.1</w:t>
      </w:r>
      <w:r w:rsidR="002175E3">
        <w:tab/>
      </w:r>
      <w:r w:rsidR="006426DE">
        <w:rPr>
          <w:b/>
        </w:rPr>
        <w:t>Bevaring naturmiljø</w:t>
      </w:r>
      <w:r w:rsidR="0024340D">
        <w:rPr>
          <w:b/>
        </w:rPr>
        <w:t>,</w:t>
      </w:r>
      <w:r w:rsidR="006426DE">
        <w:rPr>
          <w:b/>
        </w:rPr>
        <w:t xml:space="preserve"> H560</w:t>
      </w:r>
      <w:r w:rsidR="009914C2">
        <w:rPr>
          <w:b/>
        </w:rPr>
        <w:t>_1</w:t>
      </w:r>
      <w:r w:rsidR="00641685">
        <w:rPr>
          <w:b/>
        </w:rPr>
        <w:t>-H560_</w:t>
      </w:r>
      <w:r w:rsidR="005A2075">
        <w:rPr>
          <w:b/>
        </w:rPr>
        <w:t>6</w:t>
      </w:r>
      <w:r w:rsidR="00A25DC4" w:rsidRPr="00A25DC4">
        <w:rPr>
          <w:szCs w:val="24"/>
        </w:rPr>
        <w:t xml:space="preserve"> </w:t>
      </w:r>
    </w:p>
    <w:p w14:paraId="0F6FE9F9" w14:textId="69D94F8F" w:rsidR="002175E3" w:rsidRDefault="006426DE" w:rsidP="00641685">
      <w:pPr>
        <w:ind w:left="708"/>
        <w:rPr>
          <w:szCs w:val="24"/>
        </w:rPr>
      </w:pPr>
      <w:r>
        <w:rPr>
          <w:szCs w:val="24"/>
        </w:rPr>
        <w:t>Innenfor hensynssonen</w:t>
      </w:r>
      <w:r w:rsidR="002505FC">
        <w:rPr>
          <w:szCs w:val="24"/>
        </w:rPr>
        <w:t xml:space="preserve"> H560_1 og H560_2 er det bløtbunnsområder i strandsonen og ålegrassamfunn.</w:t>
      </w:r>
      <w:r w:rsidR="00E83005" w:rsidRPr="00E83005">
        <w:t xml:space="preserve"> </w:t>
      </w:r>
      <w:r w:rsidR="00E83005" w:rsidRPr="00E83005">
        <w:rPr>
          <w:szCs w:val="24"/>
        </w:rPr>
        <w:t>Innenfor hensynssonen tillates ikke graving, fylling eller lignende tiltak som kan ødelegge forekomsten av ålegras.</w:t>
      </w:r>
      <w:r w:rsidR="00E83005">
        <w:rPr>
          <w:szCs w:val="24"/>
        </w:rPr>
        <w:t xml:space="preserve"> </w:t>
      </w:r>
    </w:p>
    <w:p w14:paraId="57C423A1" w14:textId="2F881C85" w:rsidR="002505FC" w:rsidRDefault="002505FC" w:rsidP="000D3AA1">
      <w:pPr>
        <w:rPr>
          <w:szCs w:val="24"/>
        </w:rPr>
      </w:pPr>
    </w:p>
    <w:p w14:paraId="3355FDFF" w14:textId="7AC2F59A" w:rsidR="002505FC" w:rsidRDefault="000D3AA1" w:rsidP="00641685">
      <w:pPr>
        <w:ind w:left="708"/>
        <w:rPr>
          <w:szCs w:val="24"/>
        </w:rPr>
      </w:pPr>
      <w:r>
        <w:rPr>
          <w:szCs w:val="24"/>
        </w:rPr>
        <w:t>Innenfor hensynssonen H560_3</w:t>
      </w:r>
      <w:r w:rsidR="005A2075">
        <w:rPr>
          <w:szCs w:val="24"/>
        </w:rPr>
        <w:t>-6</w:t>
      </w:r>
      <w:r w:rsidR="002505FC">
        <w:rPr>
          <w:szCs w:val="24"/>
        </w:rPr>
        <w:t xml:space="preserve"> er det hekkeområde for sårbare sjøfugler. Adgang til holmene fra land eller fra båt er forbudt i tidsrommet 15.april til 1. august.  Forbudet skal skiltes. </w:t>
      </w:r>
    </w:p>
    <w:p w14:paraId="5D17627C" w14:textId="77777777" w:rsidR="000D3AA1" w:rsidRDefault="000D3AA1" w:rsidP="000D3AA1">
      <w:pPr>
        <w:ind w:left="708"/>
        <w:rPr>
          <w:szCs w:val="24"/>
        </w:rPr>
      </w:pPr>
    </w:p>
    <w:p w14:paraId="2687E49B" w14:textId="59D8613E" w:rsidR="000D3AA1" w:rsidRDefault="000D3AA1" w:rsidP="000D3AA1">
      <w:pPr>
        <w:ind w:left="708"/>
        <w:rPr>
          <w:szCs w:val="24"/>
        </w:rPr>
      </w:pPr>
      <w:r>
        <w:rPr>
          <w:szCs w:val="24"/>
        </w:rPr>
        <w:t xml:space="preserve">Innenfor hensynssonen H560_7 er det bløtbunnsområder i strandsonen. Det tillates ikke fylling innenfor hensynssonen. Det tillates mudring etter tillatelse. </w:t>
      </w:r>
    </w:p>
    <w:p w14:paraId="3300E4D8" w14:textId="77777777" w:rsidR="001164D8" w:rsidRDefault="001164D8" w:rsidP="00A25DC4">
      <w:pPr>
        <w:ind w:left="708"/>
        <w:rPr>
          <w:szCs w:val="24"/>
        </w:rPr>
      </w:pPr>
    </w:p>
    <w:p w14:paraId="367B7FB0" w14:textId="35D0D1C6" w:rsidR="00CF349D" w:rsidRDefault="001636A9" w:rsidP="00CF349D">
      <w:pPr>
        <w:rPr>
          <w:b/>
        </w:rPr>
      </w:pPr>
      <w:r>
        <w:rPr>
          <w:b/>
        </w:rPr>
        <w:t>8</w:t>
      </w:r>
      <w:r w:rsidR="00CF349D" w:rsidRPr="0024340D">
        <w:rPr>
          <w:b/>
        </w:rPr>
        <w:t>.2</w:t>
      </w:r>
      <w:r w:rsidR="00CF349D">
        <w:tab/>
      </w:r>
      <w:r w:rsidR="00641685">
        <w:rPr>
          <w:b/>
        </w:rPr>
        <w:t>Faresone høyspentanlegg, H370_1</w:t>
      </w:r>
    </w:p>
    <w:p w14:paraId="3623B1BC" w14:textId="08C0B115" w:rsidR="000C3C6B" w:rsidRPr="00CF2EC9" w:rsidRDefault="00CF2EC9" w:rsidP="00CF2EC9">
      <w:pPr>
        <w:ind w:left="705"/>
      </w:pPr>
      <w:r w:rsidRPr="00CF2EC9">
        <w:t xml:space="preserve">Det tillates ikke bygg og konstruksjoner innenfor faresone. Ved tiltak/anleggsarbeid i eller i umiddelbar nærhet av (10 m eller nærmere) faresone, skal ledningseier kontaktes. </w:t>
      </w:r>
      <w:r w:rsidR="00862717">
        <w:t>Dersom høyspentanlegg fjernes kan det tillates bygg i sonen.</w:t>
      </w:r>
    </w:p>
    <w:p w14:paraId="4EAF2C6C" w14:textId="41CA0EE2" w:rsidR="000C3C6B" w:rsidRDefault="000C3C6B" w:rsidP="00CF349D">
      <w:pPr>
        <w:rPr>
          <w:b/>
        </w:rPr>
      </w:pPr>
    </w:p>
    <w:p w14:paraId="7FA9C4CC" w14:textId="52C40688" w:rsidR="000C3C6B" w:rsidRDefault="001636A9" w:rsidP="00CF349D">
      <w:pPr>
        <w:rPr>
          <w:b/>
        </w:rPr>
      </w:pPr>
      <w:r>
        <w:rPr>
          <w:b/>
        </w:rPr>
        <w:t>8</w:t>
      </w:r>
      <w:r w:rsidR="000C3C6B">
        <w:rPr>
          <w:b/>
        </w:rPr>
        <w:t xml:space="preserve">.3 </w:t>
      </w:r>
      <w:r w:rsidR="000C3C6B">
        <w:rPr>
          <w:b/>
        </w:rPr>
        <w:tab/>
        <w:t xml:space="preserve">Faresone flom, </w:t>
      </w:r>
      <w:r w:rsidR="000C3C6B" w:rsidRPr="009E3F3E">
        <w:rPr>
          <w:b/>
        </w:rPr>
        <w:t>H320_1-2</w:t>
      </w:r>
    </w:p>
    <w:p w14:paraId="5C11B48C" w14:textId="06422D5E" w:rsidR="000C3C6B" w:rsidRPr="000C3C6B" w:rsidRDefault="000C3C6B" w:rsidP="000C3C6B">
      <w:pPr>
        <w:ind w:left="705"/>
      </w:pPr>
      <w:r w:rsidRPr="000C3C6B">
        <w:t>Innenfor sonen er det fare for s</w:t>
      </w:r>
      <w:r w:rsidR="00290618">
        <w:t>torm</w:t>
      </w:r>
      <w:r w:rsidRPr="000C3C6B">
        <w:t xml:space="preserve">flo. Det tillates ikke rom for varig opphold lavere enn kotehøyde + </w:t>
      </w:r>
      <w:r w:rsidR="001336ED">
        <w:t xml:space="preserve">3 </w:t>
      </w:r>
      <w:r w:rsidRPr="000C3C6B">
        <w:t>over normalvannstand.</w:t>
      </w:r>
    </w:p>
    <w:p w14:paraId="0D46B87A" w14:textId="6ED5C005" w:rsidR="0024340D" w:rsidRPr="0024340D" w:rsidRDefault="00CF349D" w:rsidP="00641685">
      <w:r>
        <w:rPr>
          <w:b/>
        </w:rPr>
        <w:tab/>
      </w:r>
      <w:r w:rsidR="0024340D" w:rsidRPr="0024340D">
        <w:t xml:space="preserve"> </w:t>
      </w:r>
    </w:p>
    <w:p w14:paraId="1346470B" w14:textId="3C8CC0FF" w:rsidR="001D50BB" w:rsidRDefault="001D50BB" w:rsidP="00CF349D"/>
    <w:p w14:paraId="7ED4BB44" w14:textId="14BF71F1" w:rsidR="001D50BB" w:rsidRPr="00A535C1" w:rsidRDefault="001636A9" w:rsidP="00CF349D">
      <w:pPr>
        <w:rPr>
          <w:b/>
        </w:rPr>
      </w:pPr>
      <w:r>
        <w:rPr>
          <w:b/>
        </w:rPr>
        <w:t>§9</w:t>
      </w:r>
      <w:r w:rsidR="001D50BB" w:rsidRPr="00A535C1">
        <w:rPr>
          <w:b/>
        </w:rPr>
        <w:tab/>
        <w:t>BESTEMMELSESOMRÅDER</w:t>
      </w:r>
      <w:r w:rsidR="00A535C1">
        <w:rPr>
          <w:b/>
        </w:rPr>
        <w:t xml:space="preserve"> (§12-7)</w:t>
      </w:r>
    </w:p>
    <w:p w14:paraId="7F3EFB0B" w14:textId="3D6DBC31" w:rsidR="001D50BB" w:rsidRDefault="001D50BB" w:rsidP="00CF349D"/>
    <w:p w14:paraId="35D974E0" w14:textId="63562C66" w:rsidR="001D50BB" w:rsidRDefault="000D6A1A" w:rsidP="00641685">
      <w:pPr>
        <w:ind w:left="708"/>
        <w:rPr>
          <w:szCs w:val="24"/>
        </w:rPr>
      </w:pPr>
      <w:r>
        <w:rPr>
          <w:szCs w:val="24"/>
        </w:rPr>
        <w:t>For #1 er det tillatt å oppføre fritidsboliger for utleie på tak</w:t>
      </w:r>
      <w:r w:rsidR="009E3F3E">
        <w:rPr>
          <w:szCs w:val="24"/>
        </w:rPr>
        <w:t>et</w:t>
      </w:r>
      <w:r>
        <w:rPr>
          <w:szCs w:val="24"/>
        </w:rPr>
        <w:t xml:space="preserve"> av båthotellet. </w:t>
      </w:r>
      <w:r w:rsidR="00F83A79">
        <w:rPr>
          <w:szCs w:val="24"/>
        </w:rPr>
        <w:t>Maks kotehøyde er + 27.</w:t>
      </w:r>
    </w:p>
    <w:p w14:paraId="7BF2209D" w14:textId="12DA25E4" w:rsidR="00862717" w:rsidRDefault="00862717" w:rsidP="00641685">
      <w:pPr>
        <w:ind w:left="708"/>
        <w:rPr>
          <w:szCs w:val="24"/>
        </w:rPr>
      </w:pPr>
    </w:p>
    <w:p w14:paraId="55EC633C" w14:textId="74D3D44B" w:rsidR="00862717" w:rsidRDefault="00862717" w:rsidP="00641685">
      <w:pPr>
        <w:ind w:left="708"/>
        <w:rPr>
          <w:szCs w:val="24"/>
        </w:rPr>
      </w:pPr>
      <w:r>
        <w:rPr>
          <w:szCs w:val="24"/>
        </w:rPr>
        <w:t>#2 og #3</w:t>
      </w:r>
    </w:p>
    <w:p w14:paraId="7D843754" w14:textId="11E74090" w:rsidR="00862717" w:rsidRPr="00641685" w:rsidRDefault="00862717" w:rsidP="00641685">
      <w:pPr>
        <w:ind w:left="708"/>
        <w:rPr>
          <w:szCs w:val="24"/>
        </w:rPr>
      </w:pPr>
      <w:r>
        <w:rPr>
          <w:szCs w:val="24"/>
        </w:rPr>
        <w:t>I grensen for disse bestemmelsesområdene kan det settes ut badebøyer eller annen avgrensning i sjø for å hindre motorisert ferdsel.</w:t>
      </w:r>
    </w:p>
    <w:p w14:paraId="7EF59E20" w14:textId="20BF6F1E" w:rsidR="004B34F2" w:rsidRPr="002175E3" w:rsidRDefault="004B34F2" w:rsidP="00A535C1">
      <w:pPr>
        <w:spacing w:before="60"/>
        <w:ind w:left="708"/>
        <w:rPr>
          <w:color w:val="FF0000"/>
          <w:szCs w:val="24"/>
        </w:rPr>
      </w:pPr>
    </w:p>
    <w:sectPr w:rsidR="004B34F2" w:rsidRPr="002175E3" w:rsidSect="00735E67">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A06D8" w14:textId="77777777" w:rsidR="003B6D9F" w:rsidRDefault="003B6D9F">
      <w:r>
        <w:separator/>
      </w:r>
    </w:p>
  </w:endnote>
  <w:endnote w:type="continuationSeparator" w:id="0">
    <w:p w14:paraId="36DA50ED" w14:textId="77777777" w:rsidR="003B6D9F" w:rsidRDefault="003B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03316" w14:textId="77777777" w:rsidR="00B63167" w:rsidRDefault="00B6316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E741" w14:textId="330EEF13" w:rsidR="00BC0B46" w:rsidRDefault="00BC0B46">
    <w:pPr>
      <w:pStyle w:val="Bunntekst"/>
      <w:pBdr>
        <w:top w:val="single" w:sz="6" w:space="1" w:color="auto"/>
      </w:pBdr>
      <w:rPr>
        <w:rFonts w:ascii="Arial" w:hAnsi="Arial"/>
        <w:i/>
        <w:sz w:val="20"/>
      </w:rPr>
    </w:pPr>
    <w:r>
      <w:rPr>
        <w:rFonts w:ascii="Arial" w:hAnsi="Arial"/>
        <w:i/>
        <w:sz w:val="20"/>
      </w:rPr>
      <w:tab/>
    </w:r>
    <w:r>
      <w:rPr>
        <w:rFonts w:ascii="Arial" w:hAnsi="Arial"/>
        <w:i/>
        <w:sz w:val="20"/>
      </w:rPr>
      <w:tab/>
      <w:t xml:space="preserve">side </w:t>
    </w:r>
    <w:r>
      <w:rPr>
        <w:rStyle w:val="Sidetall"/>
        <w:rFonts w:ascii="Arial" w:hAnsi="Arial"/>
        <w:i/>
        <w:sz w:val="20"/>
      </w:rPr>
      <w:fldChar w:fldCharType="begin"/>
    </w:r>
    <w:r>
      <w:rPr>
        <w:rStyle w:val="Sidetall"/>
        <w:rFonts w:ascii="Arial" w:hAnsi="Arial"/>
        <w:i/>
        <w:sz w:val="20"/>
      </w:rPr>
      <w:instrText xml:space="preserve"> PAGE </w:instrText>
    </w:r>
    <w:r>
      <w:rPr>
        <w:rStyle w:val="Sidetall"/>
        <w:rFonts w:ascii="Arial" w:hAnsi="Arial"/>
        <w:i/>
        <w:sz w:val="20"/>
      </w:rPr>
      <w:fldChar w:fldCharType="separate"/>
    </w:r>
    <w:r w:rsidR="0021264E">
      <w:rPr>
        <w:rStyle w:val="Sidetall"/>
        <w:rFonts w:ascii="Arial" w:hAnsi="Arial"/>
        <w:i/>
        <w:noProof/>
        <w:sz w:val="20"/>
      </w:rPr>
      <w:t>4</w:t>
    </w:r>
    <w:r>
      <w:rPr>
        <w:rStyle w:val="Sidetall"/>
        <w:rFonts w:ascii="Arial" w:hAnsi="Arial"/>
        <w:i/>
        <w:sz w:val="20"/>
      </w:rPr>
      <w:fldChar w:fldCharType="end"/>
    </w:r>
    <w:r>
      <w:rPr>
        <w:rStyle w:val="Sidetall"/>
        <w:rFonts w:ascii="Arial" w:hAnsi="Arial"/>
        <w:i/>
        <w:sz w:val="20"/>
      </w:rPr>
      <w:t xml:space="preserve"> av </w:t>
    </w:r>
    <w:r>
      <w:rPr>
        <w:rStyle w:val="Sidetall"/>
        <w:rFonts w:ascii="Arial" w:hAnsi="Arial"/>
        <w:i/>
        <w:sz w:val="20"/>
      </w:rPr>
      <w:fldChar w:fldCharType="begin"/>
    </w:r>
    <w:r>
      <w:rPr>
        <w:rStyle w:val="Sidetall"/>
        <w:rFonts w:ascii="Arial" w:hAnsi="Arial"/>
        <w:i/>
        <w:sz w:val="20"/>
      </w:rPr>
      <w:instrText xml:space="preserve"> NUMPAGES  \* LOWER </w:instrText>
    </w:r>
    <w:r>
      <w:rPr>
        <w:rStyle w:val="Sidetall"/>
        <w:rFonts w:ascii="Arial" w:hAnsi="Arial"/>
        <w:i/>
        <w:sz w:val="20"/>
      </w:rPr>
      <w:fldChar w:fldCharType="separate"/>
    </w:r>
    <w:r w:rsidR="0021264E">
      <w:rPr>
        <w:rStyle w:val="Sidetall"/>
        <w:rFonts w:ascii="Arial" w:hAnsi="Arial"/>
        <w:i/>
        <w:noProof/>
        <w:sz w:val="20"/>
      </w:rPr>
      <w:t>7</w:t>
    </w:r>
    <w:r>
      <w:rPr>
        <w:rStyle w:val="Sidetall"/>
        <w:rFonts w:ascii="Arial" w:hAnsi="Arial"/>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8B6D" w14:textId="77777777" w:rsidR="00B63167" w:rsidRDefault="00B6316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A80B1" w14:textId="77777777" w:rsidR="003B6D9F" w:rsidRDefault="003B6D9F">
      <w:r>
        <w:separator/>
      </w:r>
    </w:p>
  </w:footnote>
  <w:footnote w:type="continuationSeparator" w:id="0">
    <w:p w14:paraId="6D87B8E4" w14:textId="77777777" w:rsidR="003B6D9F" w:rsidRDefault="003B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5229" w14:textId="77777777" w:rsidR="00B63167" w:rsidRDefault="00B6316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E73F" w14:textId="77777777" w:rsidR="00BC0B46" w:rsidRDefault="00BC0B46">
    <w:pPr>
      <w:pStyle w:val="Topptekst"/>
      <w:tabs>
        <w:tab w:val="left" w:pos="993"/>
        <w:tab w:val="left" w:pos="6350"/>
      </w:tabs>
      <w:ind w:right="-561"/>
      <w:rPr>
        <w:sz w:val="48"/>
      </w:rPr>
    </w:pPr>
  </w:p>
  <w:p w14:paraId="52D0E740" w14:textId="77777777" w:rsidR="00BC0B46" w:rsidRDefault="00BC0B46">
    <w:pPr>
      <w:pStyle w:val="Topptekst"/>
      <w:tabs>
        <w:tab w:val="left" w:pos="99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E10E" w14:textId="77777777" w:rsidR="00B63167" w:rsidRDefault="00B6316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DC4"/>
    <w:multiLevelType w:val="hybridMultilevel"/>
    <w:tmpl w:val="85B4E2F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 w15:restartNumberingAfterBreak="0">
    <w:nsid w:val="04833AE5"/>
    <w:multiLevelType w:val="hybridMultilevel"/>
    <w:tmpl w:val="7F8EE850"/>
    <w:lvl w:ilvl="0" w:tplc="04140019">
      <w:start w:val="1"/>
      <w:numFmt w:val="lowerLetter"/>
      <w:lvlText w:val="%1."/>
      <w:lvlJc w:val="left"/>
      <w:pPr>
        <w:ind w:left="720" w:hanging="360"/>
      </w:pPr>
      <w:rPr>
        <w:rFonts w:hint="default"/>
      </w:rPr>
    </w:lvl>
    <w:lvl w:ilvl="1" w:tplc="FDCAC6A6">
      <w:start w:val="3"/>
      <w:numFmt w:val="bullet"/>
      <w:lvlText w:val="-"/>
      <w:lvlJc w:val="left"/>
      <w:pPr>
        <w:ind w:left="1440" w:hanging="360"/>
      </w:pPr>
      <w:rPr>
        <w:rFonts w:ascii="Calibri" w:eastAsia="Times New Roman" w:hAnsi="Calibri"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7E3878"/>
    <w:multiLevelType w:val="hybridMultilevel"/>
    <w:tmpl w:val="42448C1E"/>
    <w:lvl w:ilvl="0" w:tplc="04140019">
      <w:start w:val="1"/>
      <w:numFmt w:val="lowerLetter"/>
      <w:lvlText w:val="%1."/>
      <w:lvlJc w:val="left"/>
      <w:pPr>
        <w:ind w:left="1068" w:hanging="360"/>
      </w:pPr>
    </w:lvl>
    <w:lvl w:ilvl="1" w:tplc="04140001">
      <w:start w:val="1"/>
      <w:numFmt w:val="bullet"/>
      <w:lvlText w:val=""/>
      <w:lvlJc w:val="left"/>
      <w:pPr>
        <w:ind w:left="1788" w:hanging="360"/>
      </w:pPr>
      <w:rPr>
        <w:rFonts w:ascii="Symbol" w:hAnsi="Symbol"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0D2208A6"/>
    <w:multiLevelType w:val="hybridMultilevel"/>
    <w:tmpl w:val="04F8073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D2338E3"/>
    <w:multiLevelType w:val="hybridMultilevel"/>
    <w:tmpl w:val="294CC6BA"/>
    <w:lvl w:ilvl="0" w:tplc="FDCAC6A6">
      <w:start w:val="3"/>
      <w:numFmt w:val="bullet"/>
      <w:lvlText w:val="-"/>
      <w:lvlJc w:val="left"/>
      <w:pPr>
        <w:ind w:left="1068" w:hanging="360"/>
      </w:pPr>
      <w:rPr>
        <w:rFonts w:ascii="Calibri" w:eastAsia="Times New Roman" w:hAnsi="Calibri"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15BA41FB"/>
    <w:multiLevelType w:val="hybridMultilevel"/>
    <w:tmpl w:val="E166A64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F077C7B"/>
    <w:multiLevelType w:val="hybridMultilevel"/>
    <w:tmpl w:val="9118C81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F7F0F57"/>
    <w:multiLevelType w:val="multilevel"/>
    <w:tmpl w:val="73D8A5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8D21CC"/>
    <w:multiLevelType w:val="hybridMultilevel"/>
    <w:tmpl w:val="8F8C8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222B60"/>
    <w:multiLevelType w:val="hybridMultilevel"/>
    <w:tmpl w:val="7AD6008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93E5A3C"/>
    <w:multiLevelType w:val="hybridMultilevel"/>
    <w:tmpl w:val="F4F27A72"/>
    <w:lvl w:ilvl="0" w:tplc="7E420F3C">
      <w:start w:val="1"/>
      <w:numFmt w:val="bullet"/>
      <w:lvlText w:val="-"/>
      <w:lvlJc w:val="left"/>
      <w:pPr>
        <w:tabs>
          <w:tab w:val="num" w:pos="1428"/>
        </w:tabs>
        <w:ind w:left="1428" w:hanging="360"/>
      </w:pPr>
      <w:rPr>
        <w:rFonts w:ascii="Courier New" w:hAnsi="Courier New" w:hint="default"/>
      </w:rPr>
    </w:lvl>
    <w:lvl w:ilvl="1" w:tplc="7E420F3C">
      <w:start w:val="1"/>
      <w:numFmt w:val="bullet"/>
      <w:lvlText w:val="-"/>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CB97651"/>
    <w:multiLevelType w:val="multilevel"/>
    <w:tmpl w:val="8FD6A37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706F99"/>
    <w:multiLevelType w:val="hybridMultilevel"/>
    <w:tmpl w:val="42448C1E"/>
    <w:lvl w:ilvl="0" w:tplc="04140019">
      <w:start w:val="1"/>
      <w:numFmt w:val="lowerLetter"/>
      <w:lvlText w:val="%1."/>
      <w:lvlJc w:val="left"/>
      <w:pPr>
        <w:ind w:left="1068" w:hanging="360"/>
      </w:pPr>
    </w:lvl>
    <w:lvl w:ilvl="1" w:tplc="04140001">
      <w:start w:val="1"/>
      <w:numFmt w:val="bullet"/>
      <w:lvlText w:val=""/>
      <w:lvlJc w:val="left"/>
      <w:pPr>
        <w:ind w:left="1788" w:hanging="360"/>
      </w:pPr>
      <w:rPr>
        <w:rFonts w:ascii="Symbol" w:hAnsi="Symbol"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3" w15:restartNumberingAfterBreak="0">
    <w:nsid w:val="2EA76AA9"/>
    <w:multiLevelType w:val="hybridMultilevel"/>
    <w:tmpl w:val="6D7CC58E"/>
    <w:lvl w:ilvl="0" w:tplc="87D4308C">
      <w:start w:val="1"/>
      <w:numFmt w:val="lowerLetter"/>
      <w:lvlText w:val="%1."/>
      <w:lvlJc w:val="left"/>
      <w:pPr>
        <w:ind w:left="1068" w:hanging="360"/>
      </w:pPr>
      <w:rPr>
        <w:rFonts w:ascii="Times New Roman" w:eastAsia="Times New Roman" w:hAnsi="Times New Roman" w:cs="Times New Roman"/>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4" w15:restartNumberingAfterBreak="0">
    <w:nsid w:val="2F3E2CA3"/>
    <w:multiLevelType w:val="multilevel"/>
    <w:tmpl w:val="59C2D4C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3277E8"/>
    <w:multiLevelType w:val="hybridMultilevel"/>
    <w:tmpl w:val="AFAAA44A"/>
    <w:lvl w:ilvl="0" w:tplc="04140017">
      <w:start w:val="1"/>
      <w:numFmt w:val="lowerLetter"/>
      <w:lvlText w:val="%1)"/>
      <w:lvlJc w:val="left"/>
      <w:pPr>
        <w:ind w:left="720" w:hanging="360"/>
      </w:pPr>
    </w:lvl>
    <w:lvl w:ilvl="1" w:tplc="FDCAC6A6">
      <w:start w:val="3"/>
      <w:numFmt w:val="bullet"/>
      <w:lvlText w:val="-"/>
      <w:lvlJc w:val="left"/>
      <w:pPr>
        <w:ind w:left="1440" w:hanging="360"/>
      </w:pPr>
      <w:rPr>
        <w:rFonts w:ascii="Calibri" w:eastAsia="Times New Roman" w:hAnsi="Calibri"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8A314E9"/>
    <w:multiLevelType w:val="multilevel"/>
    <w:tmpl w:val="D1B8008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580775"/>
    <w:multiLevelType w:val="multilevel"/>
    <w:tmpl w:val="4F0A9F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74139D"/>
    <w:multiLevelType w:val="hybridMultilevel"/>
    <w:tmpl w:val="1D8A9230"/>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0653080"/>
    <w:multiLevelType w:val="hybridMultilevel"/>
    <w:tmpl w:val="FADC6D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BE54492"/>
    <w:multiLevelType w:val="multilevel"/>
    <w:tmpl w:val="5F4C5DAA"/>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E863838"/>
    <w:multiLevelType w:val="hybridMultilevel"/>
    <w:tmpl w:val="E6FE3CA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FB16472"/>
    <w:multiLevelType w:val="hybridMultilevel"/>
    <w:tmpl w:val="643CE23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42937FD"/>
    <w:multiLevelType w:val="hybridMultilevel"/>
    <w:tmpl w:val="348AFBA8"/>
    <w:lvl w:ilvl="0" w:tplc="04140017">
      <w:start w:val="1"/>
      <w:numFmt w:val="lowerLetter"/>
      <w:lvlText w:val="%1)"/>
      <w:lvlJc w:val="left"/>
      <w:pPr>
        <w:ind w:left="1425" w:hanging="360"/>
      </w:p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24" w15:restartNumberingAfterBreak="0">
    <w:nsid w:val="685B2F34"/>
    <w:multiLevelType w:val="hybridMultilevel"/>
    <w:tmpl w:val="329E687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AD670AB"/>
    <w:multiLevelType w:val="multilevel"/>
    <w:tmpl w:val="65C22F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281EA5"/>
    <w:multiLevelType w:val="hybridMultilevel"/>
    <w:tmpl w:val="A3962048"/>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7" w15:restartNumberingAfterBreak="0">
    <w:nsid w:val="70CE6789"/>
    <w:multiLevelType w:val="hybridMultilevel"/>
    <w:tmpl w:val="E1147948"/>
    <w:lvl w:ilvl="0" w:tplc="04140001">
      <w:start w:val="1"/>
      <w:numFmt w:val="bullet"/>
      <w:lvlText w:val=""/>
      <w:lvlJc w:val="left"/>
      <w:pPr>
        <w:tabs>
          <w:tab w:val="num" w:pos="1069"/>
        </w:tabs>
        <w:ind w:left="1069" w:hanging="360"/>
      </w:pPr>
      <w:rPr>
        <w:rFonts w:ascii="Symbol" w:hAnsi="Symbol" w:hint="default"/>
      </w:rPr>
    </w:lvl>
    <w:lvl w:ilvl="1" w:tplc="04140003">
      <w:start w:val="1"/>
      <w:numFmt w:val="bullet"/>
      <w:lvlText w:val="o"/>
      <w:lvlJc w:val="left"/>
      <w:pPr>
        <w:tabs>
          <w:tab w:val="num" w:pos="1789"/>
        </w:tabs>
        <w:ind w:left="1789" w:hanging="360"/>
      </w:pPr>
      <w:rPr>
        <w:rFonts w:ascii="Courier New" w:hAnsi="Courier New" w:hint="default"/>
      </w:rPr>
    </w:lvl>
    <w:lvl w:ilvl="2" w:tplc="04140005" w:tentative="1">
      <w:start w:val="1"/>
      <w:numFmt w:val="bullet"/>
      <w:lvlText w:val=""/>
      <w:lvlJc w:val="left"/>
      <w:pPr>
        <w:tabs>
          <w:tab w:val="num" w:pos="2509"/>
        </w:tabs>
        <w:ind w:left="2509" w:hanging="360"/>
      </w:pPr>
      <w:rPr>
        <w:rFonts w:ascii="Wingdings" w:hAnsi="Wingdings" w:hint="default"/>
      </w:rPr>
    </w:lvl>
    <w:lvl w:ilvl="3" w:tplc="04140001" w:tentative="1">
      <w:start w:val="1"/>
      <w:numFmt w:val="bullet"/>
      <w:lvlText w:val=""/>
      <w:lvlJc w:val="left"/>
      <w:pPr>
        <w:tabs>
          <w:tab w:val="num" w:pos="3229"/>
        </w:tabs>
        <w:ind w:left="3229" w:hanging="360"/>
      </w:pPr>
      <w:rPr>
        <w:rFonts w:ascii="Symbol" w:hAnsi="Symbol" w:hint="default"/>
      </w:rPr>
    </w:lvl>
    <w:lvl w:ilvl="4" w:tplc="04140003" w:tentative="1">
      <w:start w:val="1"/>
      <w:numFmt w:val="bullet"/>
      <w:lvlText w:val="o"/>
      <w:lvlJc w:val="left"/>
      <w:pPr>
        <w:tabs>
          <w:tab w:val="num" w:pos="3949"/>
        </w:tabs>
        <w:ind w:left="3949" w:hanging="360"/>
      </w:pPr>
      <w:rPr>
        <w:rFonts w:ascii="Courier New" w:hAnsi="Courier New" w:hint="default"/>
      </w:rPr>
    </w:lvl>
    <w:lvl w:ilvl="5" w:tplc="04140005" w:tentative="1">
      <w:start w:val="1"/>
      <w:numFmt w:val="bullet"/>
      <w:lvlText w:val=""/>
      <w:lvlJc w:val="left"/>
      <w:pPr>
        <w:tabs>
          <w:tab w:val="num" w:pos="4669"/>
        </w:tabs>
        <w:ind w:left="4669" w:hanging="360"/>
      </w:pPr>
      <w:rPr>
        <w:rFonts w:ascii="Wingdings" w:hAnsi="Wingdings" w:hint="default"/>
      </w:rPr>
    </w:lvl>
    <w:lvl w:ilvl="6" w:tplc="04140001" w:tentative="1">
      <w:start w:val="1"/>
      <w:numFmt w:val="bullet"/>
      <w:lvlText w:val=""/>
      <w:lvlJc w:val="left"/>
      <w:pPr>
        <w:tabs>
          <w:tab w:val="num" w:pos="5389"/>
        </w:tabs>
        <w:ind w:left="5389" w:hanging="360"/>
      </w:pPr>
      <w:rPr>
        <w:rFonts w:ascii="Symbol" w:hAnsi="Symbol" w:hint="default"/>
      </w:rPr>
    </w:lvl>
    <w:lvl w:ilvl="7" w:tplc="04140003" w:tentative="1">
      <w:start w:val="1"/>
      <w:numFmt w:val="bullet"/>
      <w:lvlText w:val="o"/>
      <w:lvlJc w:val="left"/>
      <w:pPr>
        <w:tabs>
          <w:tab w:val="num" w:pos="6109"/>
        </w:tabs>
        <w:ind w:left="6109" w:hanging="360"/>
      </w:pPr>
      <w:rPr>
        <w:rFonts w:ascii="Courier New" w:hAnsi="Courier New" w:hint="default"/>
      </w:rPr>
    </w:lvl>
    <w:lvl w:ilvl="8" w:tplc="0414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71F64723"/>
    <w:multiLevelType w:val="hybridMultilevel"/>
    <w:tmpl w:val="AFAAAFD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6A4566E"/>
    <w:multiLevelType w:val="hybridMultilevel"/>
    <w:tmpl w:val="009A8A3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6ED44A4"/>
    <w:multiLevelType w:val="hybridMultilevel"/>
    <w:tmpl w:val="1152BEFA"/>
    <w:lvl w:ilvl="0" w:tplc="FDCAC6A6">
      <w:start w:val="3"/>
      <w:numFmt w:val="bullet"/>
      <w:lvlText w:val="-"/>
      <w:lvlJc w:val="left"/>
      <w:pPr>
        <w:ind w:left="1068" w:hanging="360"/>
      </w:pPr>
      <w:rPr>
        <w:rFonts w:ascii="Calibri" w:eastAsia="Times New Roman" w:hAnsi="Calibri"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1" w15:restartNumberingAfterBreak="0">
    <w:nsid w:val="79BB6006"/>
    <w:multiLevelType w:val="hybridMultilevel"/>
    <w:tmpl w:val="045CAC5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EEB52F4"/>
    <w:multiLevelType w:val="hybridMultilevel"/>
    <w:tmpl w:val="7974CD46"/>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27"/>
  </w:num>
  <w:num w:numId="3">
    <w:abstractNumId w:val="2"/>
  </w:num>
  <w:num w:numId="4">
    <w:abstractNumId w:val="12"/>
  </w:num>
  <w:num w:numId="5">
    <w:abstractNumId w:val="5"/>
  </w:num>
  <w:num w:numId="6">
    <w:abstractNumId w:val="10"/>
  </w:num>
  <w:num w:numId="7">
    <w:abstractNumId w:val="4"/>
  </w:num>
  <w:num w:numId="8">
    <w:abstractNumId w:val="13"/>
  </w:num>
  <w:num w:numId="9">
    <w:abstractNumId w:val="17"/>
  </w:num>
  <w:num w:numId="10">
    <w:abstractNumId w:val="20"/>
  </w:num>
  <w:num w:numId="11">
    <w:abstractNumId w:val="16"/>
  </w:num>
  <w:num w:numId="12">
    <w:abstractNumId w:val="1"/>
  </w:num>
  <w:num w:numId="13">
    <w:abstractNumId w:val="15"/>
  </w:num>
  <w:num w:numId="14">
    <w:abstractNumId w:val="25"/>
  </w:num>
  <w:num w:numId="15">
    <w:abstractNumId w:val="32"/>
  </w:num>
  <w:num w:numId="16">
    <w:abstractNumId w:val="18"/>
  </w:num>
  <w:num w:numId="17">
    <w:abstractNumId w:val="14"/>
  </w:num>
  <w:num w:numId="18">
    <w:abstractNumId w:val="24"/>
  </w:num>
  <w:num w:numId="19">
    <w:abstractNumId w:val="3"/>
  </w:num>
  <w:num w:numId="20">
    <w:abstractNumId w:val="9"/>
  </w:num>
  <w:num w:numId="21">
    <w:abstractNumId w:val="6"/>
  </w:num>
  <w:num w:numId="22">
    <w:abstractNumId w:val="30"/>
  </w:num>
  <w:num w:numId="23">
    <w:abstractNumId w:val="23"/>
  </w:num>
  <w:num w:numId="24">
    <w:abstractNumId w:val="31"/>
  </w:num>
  <w:num w:numId="25">
    <w:abstractNumId w:val="28"/>
  </w:num>
  <w:num w:numId="26">
    <w:abstractNumId w:val="7"/>
  </w:num>
  <w:num w:numId="27">
    <w:abstractNumId w:val="8"/>
  </w:num>
  <w:num w:numId="28">
    <w:abstractNumId w:val="0"/>
  </w:num>
  <w:num w:numId="29">
    <w:abstractNumId w:val="19"/>
  </w:num>
  <w:num w:numId="30">
    <w:abstractNumId w:val="21"/>
  </w:num>
  <w:num w:numId="31">
    <w:abstractNumId w:val="29"/>
  </w:num>
  <w:num w:numId="32">
    <w:abstractNumId w:val="26"/>
  </w:num>
  <w:num w:numId="3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nb-NO" w:vendorID="64" w:dllVersion="0" w:nlCheck="1" w:checkStyle="0"/>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AF"/>
    <w:rsid w:val="00005E87"/>
    <w:rsid w:val="000143EC"/>
    <w:rsid w:val="00017291"/>
    <w:rsid w:val="000208EC"/>
    <w:rsid w:val="000304C8"/>
    <w:rsid w:val="00061015"/>
    <w:rsid w:val="000633E7"/>
    <w:rsid w:val="00064951"/>
    <w:rsid w:val="00065DE7"/>
    <w:rsid w:val="00081EA7"/>
    <w:rsid w:val="00082527"/>
    <w:rsid w:val="000960FC"/>
    <w:rsid w:val="00097602"/>
    <w:rsid w:val="00097C6F"/>
    <w:rsid w:val="000A15CB"/>
    <w:rsid w:val="000A54CE"/>
    <w:rsid w:val="000B4641"/>
    <w:rsid w:val="000B5D1A"/>
    <w:rsid w:val="000C03A9"/>
    <w:rsid w:val="000C07EC"/>
    <w:rsid w:val="000C3C6B"/>
    <w:rsid w:val="000D1767"/>
    <w:rsid w:val="000D3AA1"/>
    <w:rsid w:val="000D6196"/>
    <w:rsid w:val="000D6A1A"/>
    <w:rsid w:val="000D786A"/>
    <w:rsid w:val="00111F5B"/>
    <w:rsid w:val="001164D8"/>
    <w:rsid w:val="00120ADA"/>
    <w:rsid w:val="001245AB"/>
    <w:rsid w:val="00127CA0"/>
    <w:rsid w:val="001336ED"/>
    <w:rsid w:val="00133C93"/>
    <w:rsid w:val="001407E5"/>
    <w:rsid w:val="00144D1C"/>
    <w:rsid w:val="001470B8"/>
    <w:rsid w:val="00157E9E"/>
    <w:rsid w:val="001604BE"/>
    <w:rsid w:val="00161DB0"/>
    <w:rsid w:val="001636A9"/>
    <w:rsid w:val="001762FF"/>
    <w:rsid w:val="001776B6"/>
    <w:rsid w:val="001808DD"/>
    <w:rsid w:val="00182BC1"/>
    <w:rsid w:val="001A0020"/>
    <w:rsid w:val="001A1D68"/>
    <w:rsid w:val="001A6D1C"/>
    <w:rsid w:val="001C04AB"/>
    <w:rsid w:val="001C7983"/>
    <w:rsid w:val="001D50BB"/>
    <w:rsid w:val="001E6ED2"/>
    <w:rsid w:val="001F10DD"/>
    <w:rsid w:val="001F3959"/>
    <w:rsid w:val="00200E11"/>
    <w:rsid w:val="00200E22"/>
    <w:rsid w:val="0021264E"/>
    <w:rsid w:val="002175E3"/>
    <w:rsid w:val="002207F8"/>
    <w:rsid w:val="00230A7B"/>
    <w:rsid w:val="002323DD"/>
    <w:rsid w:val="0023696A"/>
    <w:rsid w:val="0024340D"/>
    <w:rsid w:val="002449E3"/>
    <w:rsid w:val="002505FC"/>
    <w:rsid w:val="002522F7"/>
    <w:rsid w:val="0025358C"/>
    <w:rsid w:val="00254B5F"/>
    <w:rsid w:val="00264360"/>
    <w:rsid w:val="0028180B"/>
    <w:rsid w:val="00290618"/>
    <w:rsid w:val="00296703"/>
    <w:rsid w:val="00297839"/>
    <w:rsid w:val="002A01A4"/>
    <w:rsid w:val="002A565B"/>
    <w:rsid w:val="002B6FA5"/>
    <w:rsid w:val="002C02CE"/>
    <w:rsid w:val="002C2A3C"/>
    <w:rsid w:val="002E12EC"/>
    <w:rsid w:val="002E3EFA"/>
    <w:rsid w:val="002F154E"/>
    <w:rsid w:val="002F617B"/>
    <w:rsid w:val="0030140F"/>
    <w:rsid w:val="00312250"/>
    <w:rsid w:val="00315A83"/>
    <w:rsid w:val="00317CA2"/>
    <w:rsid w:val="0032119E"/>
    <w:rsid w:val="00341401"/>
    <w:rsid w:val="0034212D"/>
    <w:rsid w:val="00365EDA"/>
    <w:rsid w:val="00365F54"/>
    <w:rsid w:val="00366580"/>
    <w:rsid w:val="003800BF"/>
    <w:rsid w:val="00385FFD"/>
    <w:rsid w:val="0039225F"/>
    <w:rsid w:val="0039620E"/>
    <w:rsid w:val="003A0DAC"/>
    <w:rsid w:val="003A3CCD"/>
    <w:rsid w:val="003B6D9F"/>
    <w:rsid w:val="003C452C"/>
    <w:rsid w:val="003C50CA"/>
    <w:rsid w:val="003C6EB1"/>
    <w:rsid w:val="003D07C9"/>
    <w:rsid w:val="003D46AB"/>
    <w:rsid w:val="003D7E68"/>
    <w:rsid w:val="003E1B20"/>
    <w:rsid w:val="003E5354"/>
    <w:rsid w:val="003E5B14"/>
    <w:rsid w:val="003F4DDE"/>
    <w:rsid w:val="003F729D"/>
    <w:rsid w:val="00405072"/>
    <w:rsid w:val="0040533B"/>
    <w:rsid w:val="00421CB3"/>
    <w:rsid w:val="004258B1"/>
    <w:rsid w:val="004307D3"/>
    <w:rsid w:val="00440132"/>
    <w:rsid w:val="00451669"/>
    <w:rsid w:val="00456BC2"/>
    <w:rsid w:val="00456CB1"/>
    <w:rsid w:val="00465DD9"/>
    <w:rsid w:val="00466F7E"/>
    <w:rsid w:val="00471A3F"/>
    <w:rsid w:val="00485415"/>
    <w:rsid w:val="00492158"/>
    <w:rsid w:val="00495319"/>
    <w:rsid w:val="004A6613"/>
    <w:rsid w:val="004A6975"/>
    <w:rsid w:val="004B32E5"/>
    <w:rsid w:val="004B34F2"/>
    <w:rsid w:val="004C01E0"/>
    <w:rsid w:val="004C6D2C"/>
    <w:rsid w:val="004D2503"/>
    <w:rsid w:val="004D52B2"/>
    <w:rsid w:val="004E0FAF"/>
    <w:rsid w:val="004E594F"/>
    <w:rsid w:val="004E7B35"/>
    <w:rsid w:val="005002A8"/>
    <w:rsid w:val="00500602"/>
    <w:rsid w:val="00504B87"/>
    <w:rsid w:val="00511C85"/>
    <w:rsid w:val="00517B6C"/>
    <w:rsid w:val="00525063"/>
    <w:rsid w:val="005265B3"/>
    <w:rsid w:val="00533AAC"/>
    <w:rsid w:val="0054050D"/>
    <w:rsid w:val="0055075C"/>
    <w:rsid w:val="005508CA"/>
    <w:rsid w:val="00556506"/>
    <w:rsid w:val="005614DE"/>
    <w:rsid w:val="005631BB"/>
    <w:rsid w:val="0056389C"/>
    <w:rsid w:val="00575BEA"/>
    <w:rsid w:val="005760F4"/>
    <w:rsid w:val="0057723F"/>
    <w:rsid w:val="0058733A"/>
    <w:rsid w:val="00592ADD"/>
    <w:rsid w:val="005A2075"/>
    <w:rsid w:val="005A676F"/>
    <w:rsid w:val="005B1A24"/>
    <w:rsid w:val="005C27C3"/>
    <w:rsid w:val="005C4CAD"/>
    <w:rsid w:val="005D741F"/>
    <w:rsid w:val="005E182D"/>
    <w:rsid w:val="005E1E58"/>
    <w:rsid w:val="005E5ADE"/>
    <w:rsid w:val="005F02B5"/>
    <w:rsid w:val="006077EB"/>
    <w:rsid w:val="00636991"/>
    <w:rsid w:val="0064096B"/>
    <w:rsid w:val="00640D47"/>
    <w:rsid w:val="00641685"/>
    <w:rsid w:val="006426DE"/>
    <w:rsid w:val="00643B6D"/>
    <w:rsid w:val="00651DF4"/>
    <w:rsid w:val="00662B88"/>
    <w:rsid w:val="006743F9"/>
    <w:rsid w:val="006764FA"/>
    <w:rsid w:val="0068051E"/>
    <w:rsid w:val="00694F6B"/>
    <w:rsid w:val="006A3590"/>
    <w:rsid w:val="006A58C8"/>
    <w:rsid w:val="006A59AA"/>
    <w:rsid w:val="006A731F"/>
    <w:rsid w:val="006B0D88"/>
    <w:rsid w:val="006C5684"/>
    <w:rsid w:val="006D2D5B"/>
    <w:rsid w:val="006D4C2E"/>
    <w:rsid w:val="006D7899"/>
    <w:rsid w:val="006E1AF8"/>
    <w:rsid w:val="006E3F7F"/>
    <w:rsid w:val="006F3B9E"/>
    <w:rsid w:val="006F69D4"/>
    <w:rsid w:val="00705758"/>
    <w:rsid w:val="00706F71"/>
    <w:rsid w:val="00713281"/>
    <w:rsid w:val="00727254"/>
    <w:rsid w:val="00732EB7"/>
    <w:rsid w:val="00735E67"/>
    <w:rsid w:val="00737B22"/>
    <w:rsid w:val="00742B22"/>
    <w:rsid w:val="00745091"/>
    <w:rsid w:val="00754A60"/>
    <w:rsid w:val="00754C4A"/>
    <w:rsid w:val="007566CC"/>
    <w:rsid w:val="007616B0"/>
    <w:rsid w:val="00761E05"/>
    <w:rsid w:val="00777162"/>
    <w:rsid w:val="00786380"/>
    <w:rsid w:val="0078757F"/>
    <w:rsid w:val="007A3AAE"/>
    <w:rsid w:val="007A41D1"/>
    <w:rsid w:val="007B47EF"/>
    <w:rsid w:val="007C68B1"/>
    <w:rsid w:val="007D0FD2"/>
    <w:rsid w:val="007D6B4B"/>
    <w:rsid w:val="007E715B"/>
    <w:rsid w:val="007F5334"/>
    <w:rsid w:val="008002A9"/>
    <w:rsid w:val="00805001"/>
    <w:rsid w:val="00805818"/>
    <w:rsid w:val="00806A21"/>
    <w:rsid w:val="00824756"/>
    <w:rsid w:val="00827BD1"/>
    <w:rsid w:val="0083101B"/>
    <w:rsid w:val="008370C4"/>
    <w:rsid w:val="00840017"/>
    <w:rsid w:val="008431BE"/>
    <w:rsid w:val="00850173"/>
    <w:rsid w:val="0085246C"/>
    <w:rsid w:val="00853DD3"/>
    <w:rsid w:val="00862717"/>
    <w:rsid w:val="00872754"/>
    <w:rsid w:val="00897BFD"/>
    <w:rsid w:val="008B207A"/>
    <w:rsid w:val="008C4902"/>
    <w:rsid w:val="008D000D"/>
    <w:rsid w:val="008D5329"/>
    <w:rsid w:val="008D7145"/>
    <w:rsid w:val="008E3C1C"/>
    <w:rsid w:val="008E4E61"/>
    <w:rsid w:val="008F3CF4"/>
    <w:rsid w:val="00902309"/>
    <w:rsid w:val="009056AB"/>
    <w:rsid w:val="009072AE"/>
    <w:rsid w:val="00923B9B"/>
    <w:rsid w:val="00932A11"/>
    <w:rsid w:val="009457A1"/>
    <w:rsid w:val="00947E0B"/>
    <w:rsid w:val="00954A68"/>
    <w:rsid w:val="00970973"/>
    <w:rsid w:val="009819DA"/>
    <w:rsid w:val="0098772C"/>
    <w:rsid w:val="009914C2"/>
    <w:rsid w:val="00995304"/>
    <w:rsid w:val="00997C2B"/>
    <w:rsid w:val="009A0D6D"/>
    <w:rsid w:val="009A5BF1"/>
    <w:rsid w:val="009B32E9"/>
    <w:rsid w:val="009B67F2"/>
    <w:rsid w:val="009C1F30"/>
    <w:rsid w:val="009E3F3E"/>
    <w:rsid w:val="009F0991"/>
    <w:rsid w:val="009F7066"/>
    <w:rsid w:val="009F7939"/>
    <w:rsid w:val="00A0350C"/>
    <w:rsid w:val="00A0785D"/>
    <w:rsid w:val="00A1292D"/>
    <w:rsid w:val="00A15224"/>
    <w:rsid w:val="00A2138B"/>
    <w:rsid w:val="00A24AAF"/>
    <w:rsid w:val="00A25DC4"/>
    <w:rsid w:val="00A264C8"/>
    <w:rsid w:val="00A30A28"/>
    <w:rsid w:val="00A33A11"/>
    <w:rsid w:val="00A447E6"/>
    <w:rsid w:val="00A44B81"/>
    <w:rsid w:val="00A52E0F"/>
    <w:rsid w:val="00A535C1"/>
    <w:rsid w:val="00A62A8F"/>
    <w:rsid w:val="00A64864"/>
    <w:rsid w:val="00A741AC"/>
    <w:rsid w:val="00A74D85"/>
    <w:rsid w:val="00A75C45"/>
    <w:rsid w:val="00A84FB7"/>
    <w:rsid w:val="00A85FCE"/>
    <w:rsid w:val="00A91340"/>
    <w:rsid w:val="00A9466C"/>
    <w:rsid w:val="00A95069"/>
    <w:rsid w:val="00AC23FD"/>
    <w:rsid w:val="00AC33AA"/>
    <w:rsid w:val="00AC5DF2"/>
    <w:rsid w:val="00AC63AC"/>
    <w:rsid w:val="00AD19FC"/>
    <w:rsid w:val="00AD1E90"/>
    <w:rsid w:val="00AD321A"/>
    <w:rsid w:val="00AD5387"/>
    <w:rsid w:val="00AD5A6B"/>
    <w:rsid w:val="00AD6412"/>
    <w:rsid w:val="00AF5327"/>
    <w:rsid w:val="00B0671A"/>
    <w:rsid w:val="00B2299E"/>
    <w:rsid w:val="00B23508"/>
    <w:rsid w:val="00B37D36"/>
    <w:rsid w:val="00B42D1B"/>
    <w:rsid w:val="00B4589D"/>
    <w:rsid w:val="00B46138"/>
    <w:rsid w:val="00B624EA"/>
    <w:rsid w:val="00B63167"/>
    <w:rsid w:val="00B649DE"/>
    <w:rsid w:val="00B72479"/>
    <w:rsid w:val="00B731A5"/>
    <w:rsid w:val="00B77C8D"/>
    <w:rsid w:val="00B93C96"/>
    <w:rsid w:val="00B95282"/>
    <w:rsid w:val="00BC0B46"/>
    <w:rsid w:val="00BD2C5D"/>
    <w:rsid w:val="00BE29CC"/>
    <w:rsid w:val="00BF2F7C"/>
    <w:rsid w:val="00BF508B"/>
    <w:rsid w:val="00C03E80"/>
    <w:rsid w:val="00C07EE8"/>
    <w:rsid w:val="00C1250E"/>
    <w:rsid w:val="00C127A2"/>
    <w:rsid w:val="00C27698"/>
    <w:rsid w:val="00C32578"/>
    <w:rsid w:val="00C46DC2"/>
    <w:rsid w:val="00C54B98"/>
    <w:rsid w:val="00C56767"/>
    <w:rsid w:val="00C64D5E"/>
    <w:rsid w:val="00C66684"/>
    <w:rsid w:val="00C727F9"/>
    <w:rsid w:val="00C73E8B"/>
    <w:rsid w:val="00C77083"/>
    <w:rsid w:val="00CA1C5E"/>
    <w:rsid w:val="00CA7197"/>
    <w:rsid w:val="00CB396C"/>
    <w:rsid w:val="00CB4D16"/>
    <w:rsid w:val="00CC3227"/>
    <w:rsid w:val="00CC4730"/>
    <w:rsid w:val="00CC68A8"/>
    <w:rsid w:val="00CD71B8"/>
    <w:rsid w:val="00CE0696"/>
    <w:rsid w:val="00CE6C70"/>
    <w:rsid w:val="00CF0961"/>
    <w:rsid w:val="00CF2EC9"/>
    <w:rsid w:val="00CF30D3"/>
    <w:rsid w:val="00CF349D"/>
    <w:rsid w:val="00CF6950"/>
    <w:rsid w:val="00D05C39"/>
    <w:rsid w:val="00D12EC1"/>
    <w:rsid w:val="00D14F6E"/>
    <w:rsid w:val="00D2505C"/>
    <w:rsid w:val="00D26A8E"/>
    <w:rsid w:val="00D42474"/>
    <w:rsid w:val="00D54A69"/>
    <w:rsid w:val="00D559B5"/>
    <w:rsid w:val="00D64918"/>
    <w:rsid w:val="00D7254C"/>
    <w:rsid w:val="00D76ECB"/>
    <w:rsid w:val="00D77E53"/>
    <w:rsid w:val="00D8040F"/>
    <w:rsid w:val="00D8233B"/>
    <w:rsid w:val="00D8368A"/>
    <w:rsid w:val="00D867F1"/>
    <w:rsid w:val="00D9612C"/>
    <w:rsid w:val="00DA7A71"/>
    <w:rsid w:val="00DA7FD0"/>
    <w:rsid w:val="00DB50E1"/>
    <w:rsid w:val="00DC1175"/>
    <w:rsid w:val="00DC5675"/>
    <w:rsid w:val="00DD2505"/>
    <w:rsid w:val="00DD3CCE"/>
    <w:rsid w:val="00DD6BA7"/>
    <w:rsid w:val="00DE03D1"/>
    <w:rsid w:val="00DF2BB7"/>
    <w:rsid w:val="00E041D9"/>
    <w:rsid w:val="00E04EC4"/>
    <w:rsid w:val="00E14967"/>
    <w:rsid w:val="00E24807"/>
    <w:rsid w:val="00E50CEE"/>
    <w:rsid w:val="00E5158C"/>
    <w:rsid w:val="00E56568"/>
    <w:rsid w:val="00E56A35"/>
    <w:rsid w:val="00E7387A"/>
    <w:rsid w:val="00E742AE"/>
    <w:rsid w:val="00E80E7D"/>
    <w:rsid w:val="00E83005"/>
    <w:rsid w:val="00E92346"/>
    <w:rsid w:val="00E95F04"/>
    <w:rsid w:val="00EA0949"/>
    <w:rsid w:val="00EA28C0"/>
    <w:rsid w:val="00EA2DEE"/>
    <w:rsid w:val="00EB5BC7"/>
    <w:rsid w:val="00EE4E0B"/>
    <w:rsid w:val="00EF0B84"/>
    <w:rsid w:val="00EF16FB"/>
    <w:rsid w:val="00EF3D83"/>
    <w:rsid w:val="00EF77C9"/>
    <w:rsid w:val="00EF7949"/>
    <w:rsid w:val="00F00245"/>
    <w:rsid w:val="00F06636"/>
    <w:rsid w:val="00F10A34"/>
    <w:rsid w:val="00F1230E"/>
    <w:rsid w:val="00F218BA"/>
    <w:rsid w:val="00F250DD"/>
    <w:rsid w:val="00F25924"/>
    <w:rsid w:val="00F26691"/>
    <w:rsid w:val="00F33FD8"/>
    <w:rsid w:val="00F360E6"/>
    <w:rsid w:val="00F512CA"/>
    <w:rsid w:val="00F650D6"/>
    <w:rsid w:val="00F70F3C"/>
    <w:rsid w:val="00F73B9B"/>
    <w:rsid w:val="00F75C34"/>
    <w:rsid w:val="00F81E40"/>
    <w:rsid w:val="00F83A79"/>
    <w:rsid w:val="00F93590"/>
    <w:rsid w:val="00F952AB"/>
    <w:rsid w:val="00FA5DA3"/>
    <w:rsid w:val="00FB62ED"/>
    <w:rsid w:val="00FC4671"/>
    <w:rsid w:val="00FC4E50"/>
    <w:rsid w:val="00FD6FD2"/>
    <w:rsid w:val="00FE46E6"/>
    <w:rsid w:val="00FE7B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2D0E66A"/>
  <w15:chartTrackingRefBased/>
  <w15:docId w15:val="{0CEF5F92-8C80-4D82-B22C-93A9E7B2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4F2"/>
    <w:rPr>
      <w:sz w:val="24"/>
    </w:rPr>
  </w:style>
  <w:style w:type="paragraph" w:styleId="Overskrift1">
    <w:name w:val="heading 1"/>
    <w:basedOn w:val="Normal"/>
    <w:next w:val="Normal"/>
    <w:link w:val="Overskrift1Tegn"/>
    <w:uiPriority w:val="9"/>
    <w:qFormat/>
    <w:rsid w:val="004D52B2"/>
    <w:pPr>
      <w:keepNext/>
      <w:jc w:val="center"/>
      <w:outlineLvl w:val="0"/>
    </w:pPr>
    <w:rPr>
      <w:b/>
    </w:rPr>
  </w:style>
  <w:style w:type="paragraph" w:styleId="Overskrift2">
    <w:name w:val="heading 2"/>
    <w:basedOn w:val="Normal"/>
    <w:next w:val="Normal"/>
    <w:link w:val="Overskrift2Tegn"/>
    <w:uiPriority w:val="9"/>
    <w:qFormat/>
    <w:rsid w:val="004D52B2"/>
    <w:pPr>
      <w:keepNext/>
      <w:outlineLvl w:val="1"/>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336B4C"/>
    <w:rPr>
      <w:rFonts w:ascii="Cambria" w:eastAsia="Times New Roman" w:hAnsi="Cambria" w:cs="Times New Roman"/>
      <w:b/>
      <w:bCs/>
      <w:kern w:val="32"/>
      <w:sz w:val="32"/>
      <w:szCs w:val="32"/>
    </w:rPr>
  </w:style>
  <w:style w:type="character" w:customStyle="1" w:styleId="Overskrift2Tegn">
    <w:name w:val="Overskrift 2 Tegn"/>
    <w:link w:val="Overskrift2"/>
    <w:uiPriority w:val="9"/>
    <w:semiHidden/>
    <w:rsid w:val="00336B4C"/>
    <w:rPr>
      <w:rFonts w:ascii="Cambria" w:eastAsia="Times New Roman" w:hAnsi="Cambria" w:cs="Times New Roman"/>
      <w:b/>
      <w:bCs/>
      <w:i/>
      <w:iCs/>
      <w:sz w:val="28"/>
      <w:szCs w:val="28"/>
    </w:rPr>
  </w:style>
  <w:style w:type="paragraph" w:styleId="Topptekst">
    <w:name w:val="header"/>
    <w:basedOn w:val="Normal"/>
    <w:link w:val="TopptekstTegn"/>
    <w:uiPriority w:val="99"/>
    <w:rsid w:val="001F3959"/>
    <w:pPr>
      <w:tabs>
        <w:tab w:val="center" w:pos="4536"/>
        <w:tab w:val="right" w:pos="9072"/>
      </w:tabs>
    </w:pPr>
  </w:style>
  <w:style w:type="character" w:customStyle="1" w:styleId="TopptekstTegn">
    <w:name w:val="Topptekst Tegn"/>
    <w:link w:val="Topptekst"/>
    <w:uiPriority w:val="99"/>
    <w:semiHidden/>
    <w:rsid w:val="00336B4C"/>
    <w:rPr>
      <w:sz w:val="24"/>
    </w:rPr>
  </w:style>
  <w:style w:type="paragraph" w:styleId="Bunntekst">
    <w:name w:val="footer"/>
    <w:basedOn w:val="Normal"/>
    <w:link w:val="BunntekstTegn"/>
    <w:uiPriority w:val="99"/>
    <w:rsid w:val="001F3959"/>
    <w:pPr>
      <w:tabs>
        <w:tab w:val="center" w:pos="4536"/>
        <w:tab w:val="right" w:pos="9072"/>
      </w:tabs>
    </w:pPr>
  </w:style>
  <w:style w:type="character" w:customStyle="1" w:styleId="BunntekstTegn">
    <w:name w:val="Bunntekst Tegn"/>
    <w:link w:val="Bunntekst"/>
    <w:uiPriority w:val="99"/>
    <w:semiHidden/>
    <w:rsid w:val="00336B4C"/>
    <w:rPr>
      <w:sz w:val="24"/>
    </w:rPr>
  </w:style>
  <w:style w:type="character" w:styleId="Sidetall">
    <w:name w:val="page number"/>
    <w:uiPriority w:val="99"/>
    <w:rsid w:val="001F3959"/>
    <w:rPr>
      <w:rFonts w:cs="Times New Roman"/>
    </w:rPr>
  </w:style>
  <w:style w:type="paragraph" w:styleId="Tittel">
    <w:name w:val="Title"/>
    <w:basedOn w:val="Normal"/>
    <w:link w:val="TittelTegn"/>
    <w:uiPriority w:val="10"/>
    <w:qFormat/>
    <w:rsid w:val="001F3959"/>
    <w:pPr>
      <w:jc w:val="center"/>
    </w:pPr>
    <w:rPr>
      <w:rFonts w:ascii="Arial" w:hAnsi="Arial"/>
      <w:b/>
      <w:sz w:val="28"/>
    </w:rPr>
  </w:style>
  <w:style w:type="character" w:customStyle="1" w:styleId="TittelTegn">
    <w:name w:val="Tittel Tegn"/>
    <w:link w:val="Tittel"/>
    <w:uiPriority w:val="10"/>
    <w:rsid w:val="00336B4C"/>
    <w:rPr>
      <w:rFonts w:ascii="Cambria" w:eastAsia="Times New Roman" w:hAnsi="Cambria" w:cs="Times New Roman"/>
      <w:b/>
      <w:bCs/>
      <w:kern w:val="28"/>
      <w:sz w:val="32"/>
      <w:szCs w:val="32"/>
    </w:rPr>
  </w:style>
  <w:style w:type="paragraph" w:styleId="INNH1">
    <w:name w:val="toc 1"/>
    <w:basedOn w:val="Normal"/>
    <w:next w:val="INNH2"/>
    <w:autoRedefine/>
    <w:uiPriority w:val="39"/>
    <w:semiHidden/>
    <w:rsid w:val="004D52B2"/>
    <w:rPr>
      <w:b/>
      <w:bCs/>
      <w:szCs w:val="24"/>
    </w:rPr>
  </w:style>
  <w:style w:type="paragraph" w:customStyle="1" w:styleId="UndertittelICG-brev">
    <w:name w:val="Undertittel ICG-brev"/>
    <w:next w:val="Normal"/>
    <w:rsid w:val="004D52B2"/>
    <w:rPr>
      <w:rFonts w:ascii="Arial" w:hAnsi="Arial"/>
      <w:b/>
      <w:sz w:val="22"/>
    </w:rPr>
  </w:style>
  <w:style w:type="paragraph" w:styleId="Brdtekstinnrykk">
    <w:name w:val="Body Text Indent"/>
    <w:basedOn w:val="Normal"/>
    <w:link w:val="BrdtekstinnrykkTegn"/>
    <w:uiPriority w:val="99"/>
    <w:rsid w:val="004D52B2"/>
    <w:pPr>
      <w:ind w:left="426" w:hanging="426"/>
    </w:pPr>
    <w:rPr>
      <w:sz w:val="22"/>
    </w:rPr>
  </w:style>
  <w:style w:type="character" w:customStyle="1" w:styleId="BrdtekstinnrykkTegn">
    <w:name w:val="Brødtekstinnrykk Tegn"/>
    <w:link w:val="Brdtekstinnrykk"/>
    <w:uiPriority w:val="99"/>
    <w:semiHidden/>
    <w:rsid w:val="00336B4C"/>
    <w:rPr>
      <w:sz w:val="24"/>
    </w:rPr>
  </w:style>
  <w:style w:type="paragraph" w:styleId="INNH2">
    <w:name w:val="toc 2"/>
    <w:basedOn w:val="Normal"/>
    <w:next w:val="Normal"/>
    <w:autoRedefine/>
    <w:uiPriority w:val="39"/>
    <w:semiHidden/>
    <w:rsid w:val="00B42D1B"/>
    <w:rPr>
      <w:b/>
      <w:szCs w:val="24"/>
    </w:rPr>
  </w:style>
  <w:style w:type="paragraph" w:customStyle="1" w:styleId="Blankettnavn">
    <w:name w:val="Blankett navn"/>
    <w:basedOn w:val="Normal"/>
    <w:rsid w:val="004D52B2"/>
    <w:rPr>
      <w:rFonts w:ascii="Arial" w:hAnsi="Arial"/>
      <w:b/>
      <w:caps/>
      <w:sz w:val="28"/>
    </w:rPr>
  </w:style>
  <w:style w:type="character" w:styleId="Sterk">
    <w:name w:val="Strong"/>
    <w:qFormat/>
    <w:rsid w:val="001C7983"/>
    <w:rPr>
      <w:b/>
      <w:bCs/>
    </w:rPr>
  </w:style>
  <w:style w:type="table" w:styleId="Tabellrutenett">
    <w:name w:val="Table Grid"/>
    <w:basedOn w:val="Vanligtabell"/>
    <w:rsid w:val="004B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AD321A"/>
    <w:rPr>
      <w:rFonts w:ascii="Segoe UI" w:hAnsi="Segoe UI" w:cs="Segoe UI"/>
      <w:sz w:val="18"/>
      <w:szCs w:val="18"/>
    </w:rPr>
  </w:style>
  <w:style w:type="character" w:customStyle="1" w:styleId="BobletekstTegn">
    <w:name w:val="Bobletekst Tegn"/>
    <w:link w:val="Bobletekst"/>
    <w:rsid w:val="00AD321A"/>
    <w:rPr>
      <w:rFonts w:ascii="Segoe UI" w:hAnsi="Segoe UI" w:cs="Segoe UI"/>
      <w:sz w:val="18"/>
      <w:szCs w:val="18"/>
    </w:rPr>
  </w:style>
  <w:style w:type="paragraph" w:styleId="Listeavsnitt">
    <w:name w:val="List Paragraph"/>
    <w:basedOn w:val="Normal"/>
    <w:uiPriority w:val="34"/>
    <w:qFormat/>
    <w:rsid w:val="00064951"/>
    <w:pPr>
      <w:ind w:left="720"/>
      <w:contextualSpacing/>
    </w:pPr>
  </w:style>
  <w:style w:type="paragraph" w:styleId="NormalWeb">
    <w:name w:val="Normal (Web)"/>
    <w:basedOn w:val="Normal"/>
    <w:uiPriority w:val="99"/>
    <w:unhideWhenUsed/>
    <w:rsid w:val="00694F6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1548">
      <w:bodyDiv w:val="1"/>
      <w:marLeft w:val="0"/>
      <w:marRight w:val="0"/>
      <w:marTop w:val="0"/>
      <w:marBottom w:val="0"/>
      <w:divBdr>
        <w:top w:val="none" w:sz="0" w:space="0" w:color="auto"/>
        <w:left w:val="none" w:sz="0" w:space="0" w:color="auto"/>
        <w:bottom w:val="none" w:sz="0" w:space="0" w:color="auto"/>
        <w:right w:val="none" w:sz="0" w:space="0" w:color="auto"/>
      </w:divBdr>
    </w:div>
    <w:div w:id="382412103">
      <w:bodyDiv w:val="1"/>
      <w:marLeft w:val="0"/>
      <w:marRight w:val="0"/>
      <w:marTop w:val="0"/>
      <w:marBottom w:val="0"/>
      <w:divBdr>
        <w:top w:val="none" w:sz="0" w:space="0" w:color="auto"/>
        <w:left w:val="none" w:sz="0" w:space="0" w:color="auto"/>
        <w:bottom w:val="none" w:sz="0" w:space="0" w:color="auto"/>
        <w:right w:val="none" w:sz="0" w:space="0" w:color="auto"/>
      </w:divBdr>
    </w:div>
    <w:div w:id="525755484">
      <w:bodyDiv w:val="1"/>
      <w:marLeft w:val="0"/>
      <w:marRight w:val="0"/>
      <w:marTop w:val="0"/>
      <w:marBottom w:val="0"/>
      <w:divBdr>
        <w:top w:val="none" w:sz="0" w:space="0" w:color="auto"/>
        <w:left w:val="none" w:sz="0" w:space="0" w:color="auto"/>
        <w:bottom w:val="none" w:sz="0" w:space="0" w:color="auto"/>
        <w:right w:val="none" w:sz="0" w:space="0" w:color="auto"/>
      </w:divBdr>
    </w:div>
    <w:div w:id="915669943">
      <w:bodyDiv w:val="1"/>
      <w:marLeft w:val="0"/>
      <w:marRight w:val="0"/>
      <w:marTop w:val="0"/>
      <w:marBottom w:val="0"/>
      <w:divBdr>
        <w:top w:val="none" w:sz="0" w:space="0" w:color="auto"/>
        <w:left w:val="none" w:sz="0" w:space="0" w:color="auto"/>
        <w:bottom w:val="none" w:sz="0" w:space="0" w:color="auto"/>
        <w:right w:val="none" w:sz="0" w:space="0" w:color="auto"/>
      </w:divBdr>
    </w:div>
    <w:div w:id="1047416503">
      <w:bodyDiv w:val="1"/>
      <w:marLeft w:val="0"/>
      <w:marRight w:val="0"/>
      <w:marTop w:val="0"/>
      <w:marBottom w:val="0"/>
      <w:divBdr>
        <w:top w:val="none" w:sz="0" w:space="0" w:color="auto"/>
        <w:left w:val="none" w:sz="0" w:space="0" w:color="auto"/>
        <w:bottom w:val="none" w:sz="0" w:space="0" w:color="auto"/>
        <w:right w:val="none" w:sz="0" w:space="0" w:color="auto"/>
      </w:divBdr>
    </w:div>
    <w:div w:id="1047995300">
      <w:bodyDiv w:val="1"/>
      <w:marLeft w:val="0"/>
      <w:marRight w:val="0"/>
      <w:marTop w:val="0"/>
      <w:marBottom w:val="0"/>
      <w:divBdr>
        <w:top w:val="none" w:sz="0" w:space="0" w:color="auto"/>
        <w:left w:val="none" w:sz="0" w:space="0" w:color="auto"/>
        <w:bottom w:val="none" w:sz="0" w:space="0" w:color="auto"/>
        <w:right w:val="none" w:sz="0" w:space="0" w:color="auto"/>
      </w:divBdr>
    </w:div>
    <w:div w:id="1702126305">
      <w:bodyDiv w:val="1"/>
      <w:marLeft w:val="0"/>
      <w:marRight w:val="0"/>
      <w:marTop w:val="0"/>
      <w:marBottom w:val="0"/>
      <w:divBdr>
        <w:top w:val="none" w:sz="0" w:space="0" w:color="auto"/>
        <w:left w:val="none" w:sz="0" w:space="0" w:color="auto"/>
        <w:bottom w:val="none" w:sz="0" w:space="0" w:color="auto"/>
        <w:right w:val="none" w:sz="0" w:space="0" w:color="auto"/>
      </w:divBdr>
    </w:div>
    <w:div w:id="18847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9D756D81B9A34E99DEF3D2CF041929" ma:contentTypeVersion="10" ma:contentTypeDescription="Opprett et nytt dokument." ma:contentTypeScope="" ma:versionID="4195ea53259300430470a0f16de395b1">
  <xsd:schema xmlns:xsd="http://www.w3.org/2001/XMLSchema" xmlns:xs="http://www.w3.org/2001/XMLSchema" xmlns:p="http://schemas.microsoft.com/office/2006/metadata/properties" xmlns:ns2="4ef453d0-4106-45d8-9596-7ddc7e66ead8" xmlns:ns3="1656bc43-4653-4569-bc46-b278745c66f0" targetNamespace="http://schemas.microsoft.com/office/2006/metadata/properties" ma:root="true" ma:fieldsID="e227982f62b55eb54ad99161a76d3e0d" ns2:_="" ns3:_="">
    <xsd:import namespace="4ef453d0-4106-45d8-9596-7ddc7e66ead8"/>
    <xsd:import namespace="1656bc43-4653-4569-bc46-b278745c66f0"/>
    <xsd:element name="properties">
      <xsd:complexType>
        <xsd:sequence>
          <xsd:element name="documentManagement">
            <xsd:complexType>
              <xsd:all>
                <xsd:element ref="ns2:_dlc_DocId" minOccurs="0"/>
                <xsd:element ref="ns2:_dlc_DocIdUrl" minOccurs="0"/>
                <xsd:element ref="ns2:_dlc_DocIdPersistId" minOccurs="0"/>
                <xsd:element ref="ns3:Dokumenttype"/>
                <xsd:element ref="ns3:Aktivitet" minOccurs="0"/>
                <xsd:element ref="ns3:Dokumenttema" minOccurs="0"/>
                <xsd:element ref="ns3:Revisjon" minOccurs="0"/>
                <xsd:element ref="ns3:RevisjonsDato" minOccurs="0"/>
                <xsd:element ref="ns3:TilTekst" minOccurs="0"/>
                <xsd:element ref="ns3:FraTekst" minOccurs="0"/>
                <xsd:element ref="ns3:KopiTekst" minOccurs="0"/>
                <xsd:element ref="ns3:Oppdragsnumm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53d0-4106-45d8-9596-7ddc7e66ead8"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56bc43-4653-4569-bc46-b278745c66f0" elementFormDefault="qualified">
    <xsd:import namespace="http://schemas.microsoft.com/office/2006/documentManagement/types"/>
    <xsd:import namespace="http://schemas.microsoft.com/office/infopath/2007/PartnerControls"/>
    <xsd:element name="Dokumenttype" ma:index="11" ma:displayName="Dokumenttype" ma:default="Oppdragsdokument" ma:internalName="Dokumenttype">
      <xsd:simpleType>
        <xsd:restriction base="dms:Choice">
          <xsd:enumeration value="Oppdragsdokument"/>
          <xsd:enumeration value="Avtale"/>
          <xsd:enumeration value="Kart"/>
          <xsd:enumeration value="Notat"/>
          <xsd:enumeration value="Rapport"/>
          <xsd:enumeration value="Tegning"/>
          <xsd:enumeration value="Tilbud"/>
          <xsd:enumeration value="Brev"/>
          <xsd:enumeration value="Møte"/>
          <xsd:enumeration value="E-post"/>
          <xsd:enumeration value="Sjekkliste"/>
        </xsd:restriction>
      </xsd:simpleType>
    </xsd:element>
    <xsd:element name="Aktivitet" ma:index="12" nillable="true" ma:displayName="Aktivitet" ma:list="{C6FDD1F7-AEF1-4797-B322-6D908460CB14}" ma:internalName="Aktivitet" ma:showField="Title" ma:web="1656bc43-4653-4569-bc46-b278745c66f0">
      <xsd:simpleType>
        <xsd:restriction base="dms:Lookup"/>
      </xsd:simpleType>
    </xsd:element>
    <xsd:element name="Dokumenttema" ma:index="13" nillable="true" ma:displayName="Dokumenttema" ma:list="{FAA74B38-D7A8-42AB-937F-A83D114C123A}" ma:internalName="Dokumenttema" ma:showField="Title" ma:web="1656bc43-4653-4569-bc46-b278745c66f0">
      <xsd:simpleType>
        <xsd:restriction base="dms:Lookup"/>
      </xsd:simpleType>
    </xsd:element>
    <xsd:element name="Revisjon" ma:index="14" nillable="true" ma:displayName="Revisjon" ma:internalName="Revisjon">
      <xsd:simpleType>
        <xsd:restriction base="dms:Text">
          <xsd:maxLength value="255"/>
        </xsd:restriction>
      </xsd:simpleType>
    </xsd:element>
    <xsd:element name="RevisjonsDato" ma:index="15" nillable="true" ma:displayName="RevisjonsDato" ma:format="DateOnly" ma:internalName="RevisjonsDato">
      <xsd:simpleType>
        <xsd:restriction base="dms:DateTime"/>
      </xsd:simpleType>
    </xsd:element>
    <xsd:element name="TilTekst" ma:index="16" nillable="true" ma:displayName="Til" ma:internalName="TilTekst">
      <xsd:simpleType>
        <xsd:restriction base="dms:Note">
          <xsd:maxLength value="255"/>
        </xsd:restriction>
      </xsd:simpleType>
    </xsd:element>
    <xsd:element name="FraTekst" ma:index="17" nillable="true" ma:displayName="Fra" ma:internalName="FraTekst">
      <xsd:simpleType>
        <xsd:restriction base="dms:Note">
          <xsd:maxLength value="255"/>
        </xsd:restriction>
      </xsd:simpleType>
    </xsd:element>
    <xsd:element name="KopiTekst" ma:index="18" nillable="true" ma:displayName="Kopi" ma:internalName="KopiTekst">
      <xsd:simpleType>
        <xsd:restriction base="dms:Note">
          <xsd:maxLength value="255"/>
        </xsd:restriction>
      </xsd:simpleType>
    </xsd:element>
    <xsd:element name="Oppdragsnummer" ma:index="19" nillable="true" ma:displayName="Oppdragsnummer" ma:default="617548-01" ma:internalName="Oppdragsnummer">
      <xsd:simpleType>
        <xsd:restriction base="dms:Text">
          <xsd:maxLength value="255"/>
        </xsd:restriction>
      </xsd:simpleType>
    </xsd:element>
    <xsd:element name="SharedWithUsers" ma:index="2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kumenttype xmlns="1656bc43-4653-4569-bc46-b278745c66f0">Oppdragsdokument</Dokumenttype>
    <_dlc_DocId xmlns="4ef453d0-4106-45d8-9596-7ddc7e66ead8">617548-583516391-28</_dlc_DocId>
    <Revisjon xmlns="1656bc43-4653-4569-bc46-b278745c66f0" xsi:nil="true"/>
    <KopiTekst xmlns="1656bc43-4653-4569-bc46-b278745c66f0" xsi:nil="true"/>
    <TilTekst xmlns="1656bc43-4653-4569-bc46-b278745c66f0" xsi:nil="true"/>
    <_dlc_DocIdUrl xmlns="4ef453d0-4106-45d8-9596-7ddc7e66ead8">
      <Url>http://bikube/Oppdrag/617548/01/_layouts/15/DocIdRedir.aspx?ID=617548-583516391-28</Url>
      <Description>617548-583516391-28</Description>
    </_dlc_DocIdUrl>
    <FraTekst xmlns="1656bc43-4653-4569-bc46-b278745c66f0" xsi:nil="true"/>
    <RevisjonsDato xmlns="1656bc43-4653-4569-bc46-b278745c66f0">2019-09-20T07:53:54+00:00</RevisjonsDato>
    <Oppdragsnummer xmlns="1656bc43-4653-4569-bc46-b278745c66f0">617548-01</Oppdragsnummer>
    <Dokumenttema xmlns="1656bc43-4653-4569-bc46-b278745c66f0">5</Dokumenttema>
    <Aktivitet xmlns="1656bc43-4653-4569-bc46-b278745c66f0">3</Aktivit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4F86-6F36-44DF-BD67-E69032C09C89}">
  <ds:schemaRefs>
    <ds:schemaRef ds:uri="http://schemas.microsoft.com/sharepoint/v3/contenttype/forms"/>
  </ds:schemaRefs>
</ds:datastoreItem>
</file>

<file path=customXml/itemProps2.xml><?xml version="1.0" encoding="utf-8"?>
<ds:datastoreItem xmlns:ds="http://schemas.openxmlformats.org/officeDocument/2006/customXml" ds:itemID="{CBA6D94F-74D9-43C9-8F76-B87E97494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53d0-4106-45d8-9596-7ddc7e66ead8"/>
    <ds:schemaRef ds:uri="1656bc43-4653-4569-bc46-b278745c6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A6D8D-0944-45EA-8D1D-09571F3C33EA}">
  <ds:schemaRefs>
    <ds:schemaRef ds:uri="http://schemas.microsoft.com/sharepoint/events"/>
  </ds:schemaRefs>
</ds:datastoreItem>
</file>

<file path=customXml/itemProps4.xml><?xml version="1.0" encoding="utf-8"?>
<ds:datastoreItem xmlns:ds="http://schemas.openxmlformats.org/officeDocument/2006/customXml" ds:itemID="{2AC9F52C-7117-468B-A1CD-715F04B2FBB0}">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4ef453d0-4106-45d8-9596-7ddc7e66ead8"/>
    <ds:schemaRef ds:uri="http://purl.org/dc/elements/1.1/"/>
    <ds:schemaRef ds:uri="http://schemas.openxmlformats.org/package/2006/metadata/core-properties"/>
    <ds:schemaRef ds:uri="1656bc43-4653-4569-bc46-b278745c66f0"/>
    <ds:schemaRef ds:uri="http://www.w3.org/XML/1998/namespace"/>
    <ds:schemaRef ds:uri="http://purl.org/dc/dcmitype/"/>
  </ds:schemaRefs>
</ds:datastoreItem>
</file>

<file path=customXml/itemProps5.xml><?xml version="1.0" encoding="utf-8"?>
<ds:datastoreItem xmlns:ds="http://schemas.openxmlformats.org/officeDocument/2006/customXml" ds:itemID="{D0B39780-652E-4871-8580-D4F10F86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5AB5F5FA</Template>
  <TotalTime>0</TotalTime>
  <Pages>7</Pages>
  <Words>1645</Words>
  <Characters>10169</Characters>
  <Application>Microsoft Office Word</Application>
  <DocSecurity>4</DocSecurity>
  <Lines>84</Lines>
  <Paragraphs>23</Paragraphs>
  <ScaleCrop>false</ScaleCrop>
  <HeadingPairs>
    <vt:vector size="2" baseType="variant">
      <vt:variant>
        <vt:lpstr>Tittel</vt:lpstr>
      </vt:variant>
      <vt:variant>
        <vt:i4>1</vt:i4>
      </vt:variant>
    </vt:vector>
  </HeadingPairs>
  <TitlesOfParts>
    <vt:vector size="1" baseType="lpstr">
      <vt:lpstr>REGULERINGSBESTEMMELSER TIL GULSETVEGEN 80</vt:lpstr>
    </vt:vector>
  </TitlesOfParts>
  <Company>IBM</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REGULERINGSBESTEMMELSER TIL GULSETVEGEN 80</dc:title>
  <dc:subject/>
  <dc:creator>Olav Backe-Hansen</dc:creator>
  <cp:keywords/>
  <dc:description/>
  <cp:lastModifiedBy>Eva Sætre Andersen</cp:lastModifiedBy>
  <cp:revision>2</cp:revision>
  <cp:lastPrinted>2020-03-05T13:57:00Z</cp:lastPrinted>
  <dcterms:created xsi:type="dcterms:W3CDTF">2020-03-05T13:58:00Z</dcterms:created>
  <dcterms:modified xsi:type="dcterms:W3CDTF">2020-03-05T13:58:00Z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0x010100619D756D81B9A34E99DEF3D2CF041929</vt:lpwstr>
  </property>
  <property fmtid="{D5CDD505-2E9C-101B-9397-08002B2CF9AE}" pid="3" name="RevisjonsDato">
    <vt:lpwstr/>
  </property>
  <property fmtid="{D5CDD505-2E9C-101B-9397-08002B2CF9AE}" pid="4" name="Dokumenttype">
    <vt:lpwstr>Oppdragsdokument</vt:lpwstr>
  </property>
  <property fmtid="{D5CDD505-2E9C-101B-9397-08002B2CF9AE}" pid="5" name="FraTekst">
    <vt:lpwstr/>
  </property>
  <property fmtid="{D5CDD505-2E9C-101B-9397-08002B2CF9AE}" pid="6" name="TilTekst">
    <vt:lpwstr/>
  </property>
  <property fmtid="{D5CDD505-2E9C-101B-9397-08002B2CF9AE}" pid="7" name="Dokumenttema">
    <vt:lpwstr/>
  </property>
  <property fmtid="{D5CDD505-2E9C-101B-9397-08002B2CF9AE}" pid="8" name="Revisjon">
    <vt:lpwstr/>
  </property>
  <property fmtid="{D5CDD505-2E9C-101B-9397-08002B2CF9AE}" pid="9" name="KopiTekst">
    <vt:lpwstr/>
  </property>
  <property fmtid="{D5CDD505-2E9C-101B-9397-08002B2CF9AE}" pid="10" name="Aktivitet">
    <vt:lpwstr/>
  </property>
  <property fmtid="{D5CDD505-2E9C-101B-9397-08002B2CF9AE}" pid="11" name="_dlc_DocIdItemGuid">
    <vt:lpwstr>d2ca594e-eb32-472d-9c0b-c8a5670a7d3e</vt:lpwstr>
  </property>
</Properties>
</file>