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F388B" w14:textId="55FF541A" w:rsidR="009F249D" w:rsidRPr="000148C3" w:rsidRDefault="009F249D" w:rsidP="009F249D">
      <w:pPr>
        <w:keepNext/>
        <w:spacing w:after="0" w:line="240" w:lineRule="auto"/>
        <w:jc w:val="center"/>
        <w:outlineLvl w:val="0"/>
        <w:rPr>
          <w:rFonts w:ascii="Calibri" w:eastAsia="Times New Roman" w:hAnsi="Calibri" w:cs="Times New Roman"/>
          <w:sz w:val="20"/>
          <w:szCs w:val="20"/>
          <w:lang w:eastAsia="nb-NO"/>
        </w:rPr>
      </w:pPr>
      <w:bookmarkStart w:id="0" w:name="_Hlk527989755"/>
    </w:p>
    <w:p w14:paraId="2499F5BF" w14:textId="3C5CCCD9" w:rsidR="001C3B4B" w:rsidRPr="00C978EE" w:rsidRDefault="001C3B4B" w:rsidP="001C3B4B">
      <w:pPr>
        <w:keepNext/>
        <w:spacing w:after="0" w:line="240" w:lineRule="auto"/>
        <w:outlineLvl w:val="0"/>
        <w:rPr>
          <w:rFonts w:ascii="Calibri" w:eastAsia="Times New Roman" w:hAnsi="Calibri" w:cs="Times New Roman"/>
          <w:b/>
          <w:sz w:val="20"/>
          <w:szCs w:val="20"/>
          <w:lang w:eastAsia="nb-NO"/>
        </w:rPr>
      </w:pPr>
    </w:p>
    <w:p w14:paraId="0592AAF0" w14:textId="6A213627" w:rsidR="009F249D" w:rsidRPr="00307432" w:rsidRDefault="009F249D" w:rsidP="00307432">
      <w:pPr>
        <w:jc w:val="center"/>
        <w:rPr>
          <w:b/>
          <w:sz w:val="52"/>
          <w:szCs w:val="52"/>
          <w:lang w:eastAsia="nb-NO"/>
        </w:rPr>
      </w:pPr>
      <w:r w:rsidRPr="00307432">
        <w:rPr>
          <w:b/>
          <w:sz w:val="52"/>
          <w:szCs w:val="52"/>
          <w:lang w:eastAsia="nb-NO"/>
        </w:rPr>
        <w:t xml:space="preserve">Retningslinjer for søknader om tilskudd til bygging og ombygging av skogsveier i </w:t>
      </w:r>
      <w:r w:rsidR="00EE64D4">
        <w:rPr>
          <w:b/>
          <w:sz w:val="52"/>
          <w:szCs w:val="52"/>
          <w:lang w:eastAsia="nb-NO"/>
        </w:rPr>
        <w:t>Bamble</w:t>
      </w:r>
      <w:r w:rsidR="0085041F" w:rsidRPr="00307432">
        <w:rPr>
          <w:b/>
          <w:sz w:val="52"/>
          <w:szCs w:val="52"/>
          <w:lang w:eastAsia="nb-NO"/>
        </w:rPr>
        <w:t xml:space="preserve"> kommune</w:t>
      </w:r>
      <w:r w:rsidR="00EE4E7A">
        <w:rPr>
          <w:b/>
          <w:sz w:val="52"/>
          <w:szCs w:val="52"/>
          <w:lang w:eastAsia="nb-NO"/>
        </w:rPr>
        <w:t xml:space="preserve"> 2024</w:t>
      </w:r>
    </w:p>
    <w:bookmarkEnd w:id="0"/>
    <w:p w14:paraId="66B45F2D" w14:textId="77777777" w:rsidR="009F249D" w:rsidRPr="00645BC8" w:rsidRDefault="00A760E4" w:rsidP="00A760E4">
      <w:pPr>
        <w:spacing w:after="0"/>
        <w:rPr>
          <w:sz w:val="24"/>
          <w:szCs w:val="24"/>
        </w:rPr>
      </w:pPr>
      <w:r>
        <w:rPr>
          <w:sz w:val="24"/>
          <w:szCs w:val="24"/>
        </w:rPr>
        <w:tab/>
      </w:r>
    </w:p>
    <w:p w14:paraId="30B41EB6" w14:textId="7857C5A9" w:rsidR="009F249D" w:rsidRDefault="009F249D" w:rsidP="009F249D">
      <w:pPr>
        <w:pStyle w:val="Brdtekstinnrykk"/>
        <w:ind w:left="0"/>
        <w:rPr>
          <w:rFonts w:ascii="Calibri" w:hAnsi="Calibri"/>
          <w:sz w:val="22"/>
          <w:szCs w:val="22"/>
        </w:rPr>
      </w:pPr>
      <w:r w:rsidRPr="00320F5E">
        <w:rPr>
          <w:rFonts w:ascii="Calibri" w:hAnsi="Calibri"/>
          <w:sz w:val="22"/>
          <w:szCs w:val="22"/>
        </w:rPr>
        <w:t xml:space="preserve">Fastsatt av </w:t>
      </w:r>
      <w:r w:rsidR="00EE64D4">
        <w:rPr>
          <w:rFonts w:ascii="Calibri" w:hAnsi="Calibri"/>
          <w:sz w:val="22"/>
          <w:szCs w:val="22"/>
        </w:rPr>
        <w:t xml:space="preserve">Bamble </w:t>
      </w:r>
      <w:r w:rsidR="0085041F">
        <w:rPr>
          <w:rFonts w:ascii="Calibri" w:hAnsi="Calibri"/>
          <w:sz w:val="22"/>
          <w:szCs w:val="22"/>
        </w:rPr>
        <w:t>kommune</w:t>
      </w:r>
      <w:r w:rsidRPr="00320F5E">
        <w:rPr>
          <w:rFonts w:ascii="Calibri" w:hAnsi="Calibri"/>
          <w:sz w:val="22"/>
          <w:szCs w:val="22"/>
        </w:rPr>
        <w:t xml:space="preserve"> med hjemmel i Forskrift om tilskudd til nærings- og miljøtiltak i skogbruket, fastsatt av Landbruks- og matdepartementet 04.02.2004, sist endret ved forskrift </w:t>
      </w:r>
      <w:r w:rsidR="00841712">
        <w:rPr>
          <w:rFonts w:ascii="Calibri" w:hAnsi="Calibri"/>
          <w:sz w:val="22"/>
          <w:szCs w:val="22"/>
        </w:rPr>
        <w:t>04.10.</w:t>
      </w:r>
      <w:r w:rsidRPr="00320F5E">
        <w:rPr>
          <w:rFonts w:ascii="Calibri" w:hAnsi="Calibri"/>
          <w:sz w:val="22"/>
          <w:szCs w:val="22"/>
        </w:rPr>
        <w:t>201</w:t>
      </w:r>
      <w:r w:rsidR="00477C96">
        <w:rPr>
          <w:rFonts w:ascii="Calibri" w:hAnsi="Calibri"/>
          <w:sz w:val="22"/>
          <w:szCs w:val="22"/>
        </w:rPr>
        <w:t>7</w:t>
      </w:r>
      <w:r w:rsidRPr="00320F5E">
        <w:rPr>
          <w:rFonts w:ascii="Calibri" w:hAnsi="Calibri"/>
          <w:sz w:val="22"/>
          <w:szCs w:val="22"/>
        </w:rPr>
        <w:t>.</w:t>
      </w:r>
    </w:p>
    <w:p w14:paraId="090AEC09" w14:textId="77777777" w:rsidR="00402BE1" w:rsidRPr="00320F5E" w:rsidRDefault="00402BE1" w:rsidP="009F249D">
      <w:pPr>
        <w:pStyle w:val="Brdtekstinnrykk"/>
        <w:ind w:left="0"/>
        <w:rPr>
          <w:rFonts w:ascii="Calibri" w:hAnsi="Calibri"/>
          <w:sz w:val="22"/>
          <w:szCs w:val="22"/>
        </w:rPr>
      </w:pPr>
    </w:p>
    <w:sdt>
      <w:sdtPr>
        <w:rPr>
          <w:rFonts w:asciiTheme="minorHAnsi" w:eastAsiaTheme="minorHAnsi" w:hAnsiTheme="minorHAnsi" w:cstheme="minorBidi"/>
          <w:color w:val="auto"/>
          <w:sz w:val="22"/>
          <w:szCs w:val="22"/>
          <w:lang w:eastAsia="en-US"/>
        </w:rPr>
        <w:id w:val="-1380859961"/>
        <w:docPartObj>
          <w:docPartGallery w:val="Table of Contents"/>
          <w:docPartUnique/>
        </w:docPartObj>
      </w:sdtPr>
      <w:sdtEndPr>
        <w:rPr>
          <w:b/>
          <w:bCs/>
        </w:rPr>
      </w:sdtEndPr>
      <w:sdtContent>
        <w:p w14:paraId="7E16E273" w14:textId="4166B6DC" w:rsidR="00307432" w:rsidRDefault="00307432">
          <w:pPr>
            <w:pStyle w:val="Overskriftforinnholdsfortegnelse"/>
          </w:pPr>
          <w:r>
            <w:t>Innhold</w:t>
          </w:r>
        </w:p>
        <w:p w14:paraId="45E1A7D5" w14:textId="77777777" w:rsidR="00EE64D4" w:rsidRDefault="00307432" w:rsidP="00EE64D4">
          <w:pPr>
            <w:pStyle w:val="Overskriftforinnholdsfortegnelse"/>
            <w:rPr>
              <w:color w:val="365F91"/>
              <w:sz w:val="18"/>
            </w:rPr>
          </w:pPr>
          <w:r>
            <w:rPr>
              <w:color w:val="365F91"/>
              <w:sz w:val="18"/>
            </w:rPr>
            <w:fldChar w:fldCharType="begin"/>
          </w:r>
          <w:r>
            <w:instrText xml:space="preserve"> TOC \o "1-3" \h \z \u </w:instrText>
          </w:r>
          <w:r>
            <w:rPr>
              <w:color w:val="365F91"/>
              <w:sz w:val="18"/>
            </w:rPr>
            <w:fldChar w:fldCharType="separate"/>
          </w:r>
        </w:p>
        <w:sdt>
          <w:sdtPr>
            <w:rPr>
              <w:rFonts w:asciiTheme="minorHAnsi" w:eastAsiaTheme="minorHAnsi" w:hAnsiTheme="minorHAnsi" w:cstheme="minorBidi"/>
              <w:color w:val="auto"/>
              <w:sz w:val="22"/>
              <w:szCs w:val="22"/>
              <w:lang w:eastAsia="en-US"/>
            </w:rPr>
            <w:id w:val="1280293540"/>
            <w:docPartObj>
              <w:docPartGallery w:val="Table of Contents"/>
              <w:docPartUnique/>
            </w:docPartObj>
          </w:sdtPr>
          <w:sdtEndPr>
            <w:rPr>
              <w:b/>
              <w:bCs/>
            </w:rPr>
          </w:sdtEndPr>
          <w:sdtContent>
            <w:p w14:paraId="49FF8926" w14:textId="3E405AA1" w:rsidR="00EE64D4" w:rsidRDefault="00EE64D4" w:rsidP="00EE64D4">
              <w:pPr>
                <w:pStyle w:val="Overskriftforinnholdsfortegnelse"/>
              </w:pPr>
              <w:r>
                <w:t>Innhold</w:t>
              </w:r>
            </w:p>
            <w:p w14:paraId="6B3D56C9" w14:textId="77777777" w:rsidR="00EE64D4" w:rsidRPr="00DC7E0A" w:rsidRDefault="00EE64D4" w:rsidP="00EE64D4">
              <w:pPr>
                <w:pStyle w:val="INNH1"/>
                <w:tabs>
                  <w:tab w:val="left" w:pos="442"/>
                  <w:tab w:val="right" w:leader="dot" w:pos="9062"/>
                </w:tabs>
                <w:rPr>
                  <w:rFonts w:eastAsiaTheme="minorEastAsia"/>
                  <w:noProof/>
                  <w:color w:val="auto"/>
                  <w:sz w:val="22"/>
                  <w:lang w:eastAsia="nb-NO"/>
                </w:rPr>
              </w:pPr>
              <w:r>
                <w:fldChar w:fldCharType="begin"/>
              </w:r>
              <w:r>
                <w:instrText xml:space="preserve"> TOC \o "1-3" \h \z \u </w:instrText>
              </w:r>
              <w:r>
                <w:fldChar w:fldCharType="separate"/>
              </w:r>
              <w:hyperlink w:anchor="_Toc30415235" w:history="1">
                <w:r w:rsidRPr="00DC7E0A">
                  <w:rPr>
                    <w:rStyle w:val="Hyperkobling"/>
                    <w:noProof/>
                    <w:sz w:val="22"/>
                  </w:rPr>
                  <w:t>1.</w:t>
                </w:r>
                <w:r w:rsidRPr="00DC7E0A">
                  <w:rPr>
                    <w:rFonts w:eastAsiaTheme="minorEastAsia"/>
                    <w:noProof/>
                    <w:color w:val="auto"/>
                    <w:sz w:val="22"/>
                    <w:lang w:eastAsia="nb-NO"/>
                  </w:rPr>
                  <w:tab/>
                </w:r>
                <w:r w:rsidRPr="00DC7E0A">
                  <w:rPr>
                    <w:rStyle w:val="Hyperkobling"/>
                    <w:noProof/>
                    <w:sz w:val="22"/>
                  </w:rPr>
                  <w:t>Bakgrunn</w:t>
                </w:r>
                <w:r w:rsidRPr="00DC7E0A">
                  <w:rPr>
                    <w:noProof/>
                    <w:webHidden/>
                    <w:sz w:val="22"/>
                  </w:rPr>
                  <w:tab/>
                </w:r>
                <w:r>
                  <w:rPr>
                    <w:noProof/>
                    <w:webHidden/>
                    <w:sz w:val="22"/>
                  </w:rPr>
                  <w:t>3</w:t>
                </w:r>
              </w:hyperlink>
            </w:p>
            <w:p w14:paraId="2B375103" w14:textId="77777777" w:rsidR="00EE64D4" w:rsidRPr="00DC7E0A" w:rsidRDefault="007B70AB" w:rsidP="00EE64D4">
              <w:pPr>
                <w:pStyle w:val="INNH2"/>
                <w:rPr>
                  <w:rFonts w:eastAsiaTheme="minorEastAsia"/>
                  <w:noProof/>
                  <w:sz w:val="22"/>
                  <w:lang w:eastAsia="nb-NO"/>
                </w:rPr>
              </w:pPr>
              <w:hyperlink w:anchor="_Toc30415236" w:history="1">
                <w:r w:rsidR="00EE64D4" w:rsidRPr="00DC7E0A">
                  <w:rPr>
                    <w:rStyle w:val="Hyperkobling"/>
                    <w:noProof/>
                    <w:sz w:val="22"/>
                  </w:rPr>
                  <w:t>1.1 Regelverk</w:t>
                </w:r>
                <w:r w:rsidR="00EE64D4" w:rsidRPr="00DC7E0A">
                  <w:rPr>
                    <w:noProof/>
                    <w:webHidden/>
                    <w:sz w:val="22"/>
                  </w:rPr>
                  <w:tab/>
                </w:r>
                <w:r w:rsidR="00EE64D4">
                  <w:rPr>
                    <w:noProof/>
                    <w:webHidden/>
                    <w:sz w:val="22"/>
                  </w:rPr>
                  <w:t>3</w:t>
                </w:r>
              </w:hyperlink>
            </w:p>
            <w:p w14:paraId="042B9A77" w14:textId="3FF78129" w:rsidR="00EE64D4" w:rsidRPr="00DC7E0A" w:rsidRDefault="007B70AB" w:rsidP="00EE64D4">
              <w:pPr>
                <w:pStyle w:val="INNH2"/>
                <w:rPr>
                  <w:rFonts w:eastAsiaTheme="minorEastAsia"/>
                  <w:noProof/>
                  <w:sz w:val="22"/>
                  <w:lang w:eastAsia="nb-NO"/>
                </w:rPr>
              </w:pPr>
              <w:hyperlink w:anchor="_Toc30415237" w:history="1">
                <w:r w:rsidR="00EE64D4" w:rsidRPr="00DC7E0A">
                  <w:rPr>
                    <w:rStyle w:val="Hyperkobling"/>
                    <w:rFonts w:eastAsia="Times New Roman"/>
                    <w:noProof/>
                    <w:sz w:val="22"/>
                  </w:rPr>
                  <w:t>1.2 Informasjonskilder</w:t>
                </w:r>
                <w:r w:rsidR="00EE64D4" w:rsidRPr="00DC7E0A">
                  <w:rPr>
                    <w:noProof/>
                    <w:webHidden/>
                    <w:sz w:val="22"/>
                  </w:rPr>
                  <w:tab/>
                </w:r>
                <w:r w:rsidR="00644F82">
                  <w:rPr>
                    <w:noProof/>
                    <w:webHidden/>
                    <w:sz w:val="22"/>
                  </w:rPr>
                  <w:t>3</w:t>
                </w:r>
              </w:hyperlink>
            </w:p>
            <w:p w14:paraId="17D16774" w14:textId="3B98D202" w:rsidR="00EE64D4" w:rsidRPr="00DC7E0A" w:rsidRDefault="007B70AB" w:rsidP="00EE64D4">
              <w:pPr>
                <w:pStyle w:val="INNH1"/>
                <w:tabs>
                  <w:tab w:val="left" w:pos="442"/>
                  <w:tab w:val="right" w:leader="dot" w:pos="9062"/>
                </w:tabs>
                <w:rPr>
                  <w:rFonts w:eastAsiaTheme="minorEastAsia"/>
                  <w:noProof/>
                  <w:color w:val="auto"/>
                  <w:sz w:val="22"/>
                  <w:lang w:eastAsia="nb-NO"/>
                </w:rPr>
              </w:pPr>
              <w:hyperlink w:anchor="_Toc30415238" w:history="1">
                <w:r w:rsidR="00EE64D4" w:rsidRPr="00DC7E0A">
                  <w:rPr>
                    <w:rStyle w:val="Hyperkobling"/>
                    <w:rFonts w:eastAsia="Times New Roman"/>
                    <w:noProof/>
                    <w:sz w:val="22"/>
                    <w:lang w:eastAsia="nb-NO"/>
                  </w:rPr>
                  <w:t>2.</w:t>
                </w:r>
                <w:r w:rsidR="00EE64D4" w:rsidRPr="00DC7E0A">
                  <w:rPr>
                    <w:rFonts w:eastAsiaTheme="minorEastAsia"/>
                    <w:noProof/>
                    <w:color w:val="auto"/>
                    <w:sz w:val="22"/>
                    <w:lang w:eastAsia="nb-NO"/>
                  </w:rPr>
                  <w:tab/>
                </w:r>
                <w:r w:rsidR="00EE64D4" w:rsidRPr="00DC7E0A">
                  <w:rPr>
                    <w:rStyle w:val="Hyperkobling"/>
                    <w:rFonts w:eastAsia="Times New Roman"/>
                    <w:noProof/>
                    <w:sz w:val="22"/>
                    <w:lang w:eastAsia="nb-NO"/>
                  </w:rPr>
                  <w:t>Krav til søknaden</w:t>
                </w:r>
                <w:r w:rsidR="00EE64D4" w:rsidRPr="00DC7E0A">
                  <w:rPr>
                    <w:noProof/>
                    <w:webHidden/>
                    <w:sz w:val="22"/>
                  </w:rPr>
                  <w:tab/>
                </w:r>
                <w:r w:rsidR="00644F82">
                  <w:rPr>
                    <w:noProof/>
                    <w:webHidden/>
                    <w:sz w:val="22"/>
                  </w:rPr>
                  <w:t>3</w:t>
                </w:r>
              </w:hyperlink>
            </w:p>
            <w:p w14:paraId="577A84A9" w14:textId="4EAF77D8" w:rsidR="00EE64D4" w:rsidRPr="00DC7E0A" w:rsidRDefault="007B70AB" w:rsidP="00EE64D4">
              <w:pPr>
                <w:pStyle w:val="INNH2"/>
                <w:rPr>
                  <w:rFonts w:eastAsiaTheme="minorEastAsia"/>
                  <w:noProof/>
                  <w:sz w:val="22"/>
                  <w:lang w:eastAsia="nb-NO"/>
                </w:rPr>
              </w:pPr>
              <w:hyperlink w:anchor="_Toc30415239" w:history="1">
                <w:r w:rsidR="00EE64D4" w:rsidRPr="00DC7E0A">
                  <w:rPr>
                    <w:rStyle w:val="Hyperkobling"/>
                    <w:noProof/>
                    <w:sz w:val="22"/>
                  </w:rPr>
                  <w:t>2.1 Byggeplan</w:t>
                </w:r>
                <w:r w:rsidR="00EE64D4" w:rsidRPr="00DC7E0A">
                  <w:rPr>
                    <w:noProof/>
                    <w:webHidden/>
                    <w:sz w:val="22"/>
                  </w:rPr>
                  <w:tab/>
                </w:r>
                <w:r w:rsidR="00644F82">
                  <w:rPr>
                    <w:noProof/>
                    <w:webHidden/>
                    <w:sz w:val="22"/>
                  </w:rPr>
                  <w:t>3</w:t>
                </w:r>
              </w:hyperlink>
            </w:p>
            <w:p w14:paraId="12403817" w14:textId="77777777" w:rsidR="00EE64D4" w:rsidRPr="00DC7E0A" w:rsidRDefault="007B70AB" w:rsidP="00EE64D4">
              <w:pPr>
                <w:pStyle w:val="INNH3"/>
                <w:rPr>
                  <w:rFonts w:eastAsiaTheme="minorEastAsia"/>
                  <w:noProof/>
                  <w:lang w:eastAsia="nb-NO"/>
                </w:rPr>
              </w:pPr>
              <w:hyperlink w:anchor="_Toc30415240" w:history="1">
                <w:r w:rsidR="00EE64D4" w:rsidRPr="00DC7E0A">
                  <w:rPr>
                    <w:rStyle w:val="Hyperkobling"/>
                    <w:noProof/>
                    <w:lang w:eastAsia="nb-NO"/>
                  </w:rPr>
                  <w:t>2.1.1 Senterlinje</w:t>
                </w:r>
                <w:r w:rsidR="00EE64D4" w:rsidRPr="00DC7E0A">
                  <w:rPr>
                    <w:noProof/>
                    <w:webHidden/>
                  </w:rPr>
                  <w:tab/>
                </w:r>
                <w:r w:rsidR="00EE64D4">
                  <w:rPr>
                    <w:noProof/>
                    <w:webHidden/>
                  </w:rPr>
                  <w:t>4</w:t>
                </w:r>
              </w:hyperlink>
            </w:p>
            <w:p w14:paraId="44B48506" w14:textId="2B42B870" w:rsidR="00EE64D4" w:rsidRPr="00DC7E0A" w:rsidRDefault="007B70AB" w:rsidP="00EE64D4">
              <w:pPr>
                <w:pStyle w:val="INNH3"/>
                <w:rPr>
                  <w:rFonts w:eastAsiaTheme="minorEastAsia"/>
                  <w:noProof/>
                  <w:lang w:eastAsia="nb-NO"/>
                </w:rPr>
              </w:pPr>
              <w:hyperlink w:anchor="_Toc30415241" w:history="1">
                <w:r w:rsidR="00EE64D4" w:rsidRPr="00DC7E0A">
                  <w:rPr>
                    <w:rStyle w:val="Hyperkobling"/>
                    <w:noProof/>
                    <w:lang w:eastAsia="nb-NO"/>
                  </w:rPr>
                  <w:t>2.1.2 Detaljkart</w:t>
                </w:r>
                <w:r w:rsidR="00EE64D4" w:rsidRPr="00DC7E0A">
                  <w:rPr>
                    <w:noProof/>
                    <w:webHidden/>
                  </w:rPr>
                  <w:tab/>
                </w:r>
                <w:r w:rsidR="007075F1">
                  <w:rPr>
                    <w:noProof/>
                    <w:webHidden/>
                  </w:rPr>
                  <w:t>4</w:t>
                </w:r>
              </w:hyperlink>
            </w:p>
            <w:p w14:paraId="5C6019A2" w14:textId="40070BCB" w:rsidR="00EE64D4" w:rsidRPr="00DC7E0A" w:rsidRDefault="007B70AB" w:rsidP="00EE64D4">
              <w:pPr>
                <w:pStyle w:val="INNH3"/>
                <w:rPr>
                  <w:rFonts w:eastAsiaTheme="minorEastAsia"/>
                  <w:noProof/>
                  <w:lang w:eastAsia="nb-NO"/>
                </w:rPr>
              </w:pPr>
              <w:hyperlink w:anchor="_Toc30415242" w:history="1">
                <w:r w:rsidR="00EE64D4" w:rsidRPr="00DC7E0A">
                  <w:rPr>
                    <w:rStyle w:val="Hyperkobling"/>
                    <w:noProof/>
                    <w:lang w:eastAsia="nb-NO"/>
                  </w:rPr>
                  <w:t>2.1.3 Lengdeprofil</w:t>
                </w:r>
                <w:r w:rsidR="00EE64D4" w:rsidRPr="00DC7E0A">
                  <w:rPr>
                    <w:noProof/>
                    <w:webHidden/>
                  </w:rPr>
                  <w:tab/>
                </w:r>
                <w:r w:rsidR="007075F1">
                  <w:rPr>
                    <w:noProof/>
                    <w:webHidden/>
                  </w:rPr>
                  <w:t>4</w:t>
                </w:r>
              </w:hyperlink>
            </w:p>
            <w:p w14:paraId="6DC44F9D" w14:textId="365B0EBD" w:rsidR="00EE64D4" w:rsidRPr="00DC7E0A" w:rsidRDefault="007B70AB" w:rsidP="00EE64D4">
              <w:pPr>
                <w:pStyle w:val="INNH3"/>
                <w:rPr>
                  <w:rFonts w:eastAsiaTheme="minorEastAsia"/>
                  <w:noProof/>
                  <w:lang w:eastAsia="nb-NO"/>
                </w:rPr>
              </w:pPr>
              <w:hyperlink w:anchor="_Toc30415243" w:history="1">
                <w:r w:rsidR="00EE64D4" w:rsidRPr="00DC7E0A">
                  <w:rPr>
                    <w:rStyle w:val="Hyperkobling"/>
                    <w:noProof/>
                    <w:lang w:eastAsia="nb-NO"/>
                  </w:rPr>
                  <w:t>2.1.4 Tverrprofiler for masseberegning</w:t>
                </w:r>
                <w:r w:rsidR="00EE64D4" w:rsidRPr="00DC7E0A">
                  <w:rPr>
                    <w:noProof/>
                    <w:webHidden/>
                  </w:rPr>
                  <w:tab/>
                </w:r>
                <w:r w:rsidR="007075F1">
                  <w:rPr>
                    <w:noProof/>
                    <w:webHidden/>
                  </w:rPr>
                  <w:t>4</w:t>
                </w:r>
              </w:hyperlink>
            </w:p>
            <w:p w14:paraId="1F2F2C3A" w14:textId="74607814" w:rsidR="00EE64D4" w:rsidRPr="00DC7E0A" w:rsidRDefault="007B70AB" w:rsidP="00EE64D4">
              <w:pPr>
                <w:pStyle w:val="INNH3"/>
                <w:rPr>
                  <w:rFonts w:eastAsiaTheme="minorEastAsia"/>
                  <w:noProof/>
                  <w:lang w:eastAsia="nb-NO"/>
                </w:rPr>
              </w:pPr>
              <w:hyperlink w:anchor="_Toc30415244" w:history="1">
                <w:r w:rsidR="00EE64D4" w:rsidRPr="00DC7E0A">
                  <w:rPr>
                    <w:rStyle w:val="Hyperkobling"/>
                    <w:noProof/>
                    <w:lang w:eastAsia="nb-NO"/>
                  </w:rPr>
                  <w:t>2.1.5 Arbeidsbeskrivelse</w:t>
                </w:r>
                <w:r w:rsidR="00EE64D4" w:rsidRPr="00DC7E0A">
                  <w:rPr>
                    <w:noProof/>
                    <w:webHidden/>
                  </w:rPr>
                  <w:tab/>
                </w:r>
                <w:r w:rsidR="007075F1">
                  <w:rPr>
                    <w:noProof/>
                    <w:webHidden/>
                  </w:rPr>
                  <w:t>4</w:t>
                </w:r>
              </w:hyperlink>
            </w:p>
            <w:p w14:paraId="6FC08003" w14:textId="5507D29D" w:rsidR="00EE64D4" w:rsidRPr="00DC7E0A" w:rsidRDefault="007B70AB" w:rsidP="00EE64D4">
              <w:pPr>
                <w:pStyle w:val="INNH3"/>
                <w:rPr>
                  <w:noProof/>
                </w:rPr>
              </w:pPr>
              <w:hyperlink w:anchor="_Toc30415245" w:history="1">
                <w:r w:rsidR="00EE64D4" w:rsidRPr="00DC7E0A">
                  <w:rPr>
                    <w:rStyle w:val="Hyperkobling"/>
                    <w:noProof/>
                    <w:lang w:eastAsia="nb-NO"/>
                  </w:rPr>
                  <w:t xml:space="preserve">2.1.6 </w:t>
                </w:r>
                <w:r w:rsidR="00EE64D4" w:rsidRPr="00DC7E0A">
                  <w:rPr>
                    <w:lang w:eastAsia="nb-NO"/>
                  </w:rPr>
                  <w:t>Vegbredde, kurvatur og breddeutvidelse</w:t>
                </w:r>
                <w:r w:rsidR="00EE64D4" w:rsidRPr="00DC7E0A">
                  <w:rPr>
                    <w:noProof/>
                    <w:webHidden/>
                  </w:rPr>
                  <w:tab/>
                </w:r>
                <w:r w:rsidR="007075F1">
                  <w:rPr>
                    <w:noProof/>
                    <w:webHidden/>
                  </w:rPr>
                  <w:t>4</w:t>
                </w:r>
              </w:hyperlink>
            </w:p>
            <w:p w14:paraId="46FBF637" w14:textId="77777777" w:rsidR="00EE64D4" w:rsidRPr="00DC7E0A" w:rsidRDefault="007B70AB" w:rsidP="00EE64D4">
              <w:pPr>
                <w:pStyle w:val="INNH3"/>
                <w:rPr>
                  <w:rFonts w:eastAsiaTheme="minorEastAsia"/>
                  <w:noProof/>
                  <w:lang w:eastAsia="nb-NO"/>
                </w:rPr>
              </w:pPr>
              <w:hyperlink w:anchor="_Toc30415245" w:history="1">
                <w:r w:rsidR="00EE64D4" w:rsidRPr="00DC7E0A">
                  <w:rPr>
                    <w:rStyle w:val="Hyperkobling"/>
                    <w:noProof/>
                    <w:lang w:eastAsia="nb-NO"/>
                  </w:rPr>
                  <w:t>2.1.7 Stikkrenneplan</w:t>
                </w:r>
                <w:r w:rsidR="00EE64D4" w:rsidRPr="00DC7E0A">
                  <w:rPr>
                    <w:noProof/>
                    <w:webHidden/>
                  </w:rPr>
                  <w:tab/>
                  <w:t>5</w:t>
                </w:r>
              </w:hyperlink>
            </w:p>
            <w:p w14:paraId="4B217106" w14:textId="77777777" w:rsidR="00EE64D4" w:rsidRPr="00DC7E0A" w:rsidRDefault="007B70AB" w:rsidP="00EE64D4">
              <w:pPr>
                <w:pStyle w:val="INNH3"/>
                <w:rPr>
                  <w:rFonts w:eastAsiaTheme="minorEastAsia"/>
                  <w:noProof/>
                  <w:lang w:eastAsia="nb-NO"/>
                </w:rPr>
              </w:pPr>
              <w:hyperlink w:anchor="_Toc30415246" w:history="1">
                <w:r w:rsidR="00EE64D4" w:rsidRPr="00DC7E0A">
                  <w:rPr>
                    <w:rStyle w:val="Hyperkobling"/>
                    <w:noProof/>
                    <w:lang w:eastAsia="nb-NO"/>
                  </w:rPr>
                  <w:t>2.1.8 Spesifisert kostnadsoverslag på grunnlag av mengdeoversikt</w:t>
                </w:r>
                <w:r w:rsidR="00EE64D4" w:rsidRPr="00DC7E0A">
                  <w:rPr>
                    <w:noProof/>
                    <w:webHidden/>
                  </w:rPr>
                  <w:tab/>
                  <w:t>5</w:t>
                </w:r>
              </w:hyperlink>
            </w:p>
            <w:p w14:paraId="5CF9D33C" w14:textId="2BE6CDA6" w:rsidR="00EE64D4" w:rsidRPr="00DC7E0A" w:rsidRDefault="007B70AB" w:rsidP="00EE64D4">
              <w:pPr>
                <w:pStyle w:val="INNH3"/>
                <w:rPr>
                  <w:rFonts w:eastAsiaTheme="minorEastAsia"/>
                  <w:noProof/>
                  <w:lang w:eastAsia="nb-NO"/>
                </w:rPr>
              </w:pPr>
              <w:hyperlink w:anchor="_Toc30415247" w:history="1">
                <w:r w:rsidR="00EE64D4" w:rsidRPr="00DC7E0A">
                  <w:rPr>
                    <w:rStyle w:val="Hyperkobling"/>
                    <w:noProof/>
                    <w:lang w:eastAsia="nb-NO"/>
                  </w:rPr>
                  <w:t>2.1.9 Gjennomføring av bygging</w:t>
                </w:r>
                <w:r w:rsidR="00EE64D4" w:rsidRPr="00DC7E0A">
                  <w:rPr>
                    <w:noProof/>
                    <w:webHidden/>
                  </w:rPr>
                  <w:tab/>
                </w:r>
              </w:hyperlink>
              <w:r w:rsidR="007075F1">
                <w:rPr>
                  <w:noProof/>
                </w:rPr>
                <w:t>5</w:t>
              </w:r>
            </w:p>
            <w:p w14:paraId="77299FC0" w14:textId="12D45D66" w:rsidR="00EE64D4" w:rsidRPr="00DC7E0A" w:rsidRDefault="007B70AB" w:rsidP="00EE64D4">
              <w:pPr>
                <w:pStyle w:val="INNH3"/>
                <w:rPr>
                  <w:rFonts w:eastAsiaTheme="minorEastAsia"/>
                  <w:noProof/>
                  <w:lang w:eastAsia="nb-NO"/>
                </w:rPr>
              </w:pPr>
              <w:hyperlink w:anchor="_Toc30415248" w:history="1">
                <w:r w:rsidR="00EE64D4" w:rsidRPr="00DC7E0A">
                  <w:rPr>
                    <w:rStyle w:val="Hyperkobling"/>
                    <w:noProof/>
                  </w:rPr>
                  <w:t>2.1.10 Avtaler ved fellestiltak</w:t>
                </w:r>
                <w:r w:rsidR="00EE64D4" w:rsidRPr="00DC7E0A">
                  <w:rPr>
                    <w:noProof/>
                    <w:webHidden/>
                  </w:rPr>
                  <w:tab/>
                </w:r>
                <w:r w:rsidR="007075F1">
                  <w:rPr>
                    <w:noProof/>
                    <w:webHidden/>
                  </w:rPr>
                  <w:t>5</w:t>
                </w:r>
              </w:hyperlink>
            </w:p>
            <w:p w14:paraId="12E28BBA" w14:textId="613949AD" w:rsidR="00EE64D4" w:rsidRPr="00DC7E0A" w:rsidRDefault="007B70AB" w:rsidP="00EE64D4">
              <w:pPr>
                <w:pStyle w:val="INNH2"/>
                <w:rPr>
                  <w:rFonts w:eastAsiaTheme="minorEastAsia"/>
                  <w:noProof/>
                  <w:sz w:val="22"/>
                  <w:lang w:eastAsia="nb-NO"/>
                </w:rPr>
              </w:pPr>
              <w:hyperlink w:anchor="_Toc30415249" w:history="1">
                <w:r w:rsidR="00EE64D4" w:rsidRPr="00DC7E0A">
                  <w:rPr>
                    <w:rStyle w:val="Hyperkobling"/>
                    <w:noProof/>
                    <w:sz w:val="22"/>
                  </w:rPr>
                  <w:t>2.2 Oversiktskart</w:t>
                </w:r>
                <w:r w:rsidR="00EE64D4" w:rsidRPr="00DC7E0A">
                  <w:rPr>
                    <w:noProof/>
                    <w:webHidden/>
                    <w:sz w:val="22"/>
                  </w:rPr>
                  <w:tab/>
                </w:r>
                <w:r w:rsidR="007075F1">
                  <w:rPr>
                    <w:noProof/>
                    <w:webHidden/>
                    <w:sz w:val="22"/>
                  </w:rPr>
                  <w:t>5</w:t>
                </w:r>
              </w:hyperlink>
            </w:p>
            <w:p w14:paraId="18172588" w14:textId="70C96A6B" w:rsidR="00EE64D4" w:rsidRPr="00DC7E0A" w:rsidRDefault="007B70AB" w:rsidP="00EE64D4">
              <w:pPr>
                <w:pStyle w:val="INNH2"/>
                <w:rPr>
                  <w:rFonts w:eastAsiaTheme="minorEastAsia"/>
                  <w:noProof/>
                  <w:sz w:val="22"/>
                  <w:lang w:eastAsia="nb-NO"/>
                </w:rPr>
              </w:pPr>
              <w:hyperlink w:anchor="_Toc30415250" w:history="1">
                <w:r w:rsidR="00EE64D4" w:rsidRPr="00DC7E0A">
                  <w:rPr>
                    <w:rStyle w:val="Hyperkobling"/>
                    <w:noProof/>
                    <w:sz w:val="22"/>
                  </w:rPr>
                  <w:t>2.3 Lønnsomhetsberegning</w:t>
                </w:r>
                <w:r w:rsidR="00EE64D4" w:rsidRPr="00DC7E0A">
                  <w:rPr>
                    <w:noProof/>
                    <w:webHidden/>
                    <w:sz w:val="22"/>
                  </w:rPr>
                  <w:tab/>
                </w:r>
                <w:r w:rsidR="007075F1">
                  <w:rPr>
                    <w:noProof/>
                    <w:webHidden/>
                    <w:sz w:val="22"/>
                  </w:rPr>
                  <w:t>5</w:t>
                </w:r>
              </w:hyperlink>
            </w:p>
            <w:p w14:paraId="4B078668" w14:textId="559FFA8C" w:rsidR="00EE64D4" w:rsidRPr="00DC7E0A" w:rsidRDefault="007B70AB" w:rsidP="00EE64D4">
              <w:pPr>
                <w:pStyle w:val="INNH2"/>
                <w:rPr>
                  <w:rFonts w:eastAsiaTheme="minorEastAsia"/>
                  <w:noProof/>
                  <w:sz w:val="22"/>
                  <w:lang w:eastAsia="nb-NO"/>
                </w:rPr>
              </w:pPr>
              <w:hyperlink w:anchor="_Toc30415251" w:history="1">
                <w:r w:rsidR="00EE64D4" w:rsidRPr="00DC7E0A">
                  <w:rPr>
                    <w:rStyle w:val="Hyperkobling"/>
                    <w:noProof/>
                    <w:sz w:val="22"/>
                  </w:rPr>
                  <w:t>2.4 Godkjenning</w:t>
                </w:r>
                <w:r w:rsidR="00EE64D4" w:rsidRPr="00DC7E0A">
                  <w:rPr>
                    <w:noProof/>
                    <w:webHidden/>
                    <w:sz w:val="22"/>
                  </w:rPr>
                  <w:tab/>
                </w:r>
                <w:r w:rsidR="007075F1">
                  <w:rPr>
                    <w:noProof/>
                    <w:webHidden/>
                    <w:sz w:val="22"/>
                  </w:rPr>
                  <w:t>5</w:t>
                </w:r>
              </w:hyperlink>
            </w:p>
            <w:p w14:paraId="7ABC1FDD" w14:textId="30C10D2A" w:rsidR="00EE64D4" w:rsidRPr="00DC7E0A" w:rsidRDefault="007B70AB" w:rsidP="00EE64D4">
              <w:pPr>
                <w:pStyle w:val="INNH2"/>
                <w:rPr>
                  <w:rFonts w:eastAsiaTheme="minorEastAsia"/>
                  <w:noProof/>
                  <w:sz w:val="22"/>
                  <w:lang w:eastAsia="nb-NO"/>
                </w:rPr>
              </w:pPr>
              <w:hyperlink w:anchor="_Toc30415252" w:history="1">
                <w:r w:rsidR="00EE64D4" w:rsidRPr="00DC7E0A">
                  <w:rPr>
                    <w:rStyle w:val="Hyperkobling"/>
                    <w:noProof/>
                    <w:sz w:val="22"/>
                  </w:rPr>
                  <w:t>2.5 Stikkrenner</w:t>
                </w:r>
                <w:r w:rsidR="00EE64D4" w:rsidRPr="00DC7E0A">
                  <w:rPr>
                    <w:noProof/>
                    <w:webHidden/>
                    <w:sz w:val="22"/>
                  </w:rPr>
                  <w:tab/>
                </w:r>
                <w:r w:rsidR="007075F1">
                  <w:rPr>
                    <w:noProof/>
                    <w:webHidden/>
                    <w:sz w:val="22"/>
                  </w:rPr>
                  <w:t>5</w:t>
                </w:r>
              </w:hyperlink>
            </w:p>
            <w:p w14:paraId="1E1F6A8E" w14:textId="77777777" w:rsidR="00EE64D4" w:rsidRPr="00DC7E0A" w:rsidRDefault="007B70AB" w:rsidP="00EE64D4">
              <w:pPr>
                <w:pStyle w:val="INNH2"/>
                <w:rPr>
                  <w:rFonts w:eastAsiaTheme="minorEastAsia"/>
                  <w:noProof/>
                  <w:sz w:val="22"/>
                  <w:lang w:eastAsia="nb-NO"/>
                </w:rPr>
              </w:pPr>
              <w:hyperlink w:anchor="_Toc30415253" w:history="1">
                <w:r w:rsidR="00EE64D4" w:rsidRPr="00DC7E0A">
                  <w:rPr>
                    <w:rStyle w:val="Hyperkobling"/>
                    <w:noProof/>
                    <w:sz w:val="22"/>
                  </w:rPr>
                  <w:t>2.6 Byggestart</w:t>
                </w:r>
                <w:r w:rsidR="00EE64D4" w:rsidRPr="00DC7E0A">
                  <w:rPr>
                    <w:noProof/>
                    <w:webHidden/>
                    <w:sz w:val="22"/>
                  </w:rPr>
                  <w:tab/>
                  <w:t>6</w:t>
                </w:r>
              </w:hyperlink>
            </w:p>
            <w:p w14:paraId="36479A6F" w14:textId="48765B95" w:rsidR="00EE64D4" w:rsidRPr="00DC7E0A" w:rsidRDefault="007B70AB" w:rsidP="00EE64D4">
              <w:pPr>
                <w:pStyle w:val="INNH1"/>
                <w:tabs>
                  <w:tab w:val="left" w:pos="442"/>
                  <w:tab w:val="right" w:leader="dot" w:pos="9062"/>
                </w:tabs>
                <w:rPr>
                  <w:rFonts w:eastAsiaTheme="minorEastAsia"/>
                  <w:noProof/>
                  <w:color w:val="auto"/>
                  <w:sz w:val="22"/>
                  <w:lang w:eastAsia="nb-NO"/>
                </w:rPr>
              </w:pPr>
              <w:hyperlink w:anchor="_Toc30415254" w:history="1">
                <w:r w:rsidR="00EE64D4" w:rsidRPr="00DC7E0A">
                  <w:rPr>
                    <w:rStyle w:val="Hyperkobling"/>
                    <w:noProof/>
                    <w:sz w:val="22"/>
                    <w:lang w:eastAsia="nb-NO"/>
                  </w:rPr>
                  <w:t>3.</w:t>
                </w:r>
                <w:r w:rsidR="00EE64D4" w:rsidRPr="00DC7E0A">
                  <w:rPr>
                    <w:rFonts w:eastAsiaTheme="minorEastAsia"/>
                    <w:noProof/>
                    <w:color w:val="auto"/>
                    <w:sz w:val="22"/>
                    <w:lang w:eastAsia="nb-NO"/>
                  </w:rPr>
                  <w:tab/>
                </w:r>
                <w:r w:rsidR="00EE64D4" w:rsidRPr="00DC7E0A">
                  <w:rPr>
                    <w:rStyle w:val="Hyperkobling"/>
                    <w:noProof/>
                    <w:sz w:val="22"/>
                    <w:lang w:eastAsia="nb-NO"/>
                  </w:rPr>
                  <w:t>Prioritering av skogsveier med tilskudd</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_Toc30415254 \h </w:instrText>
                </w:r>
                <w:r w:rsidR="00EE64D4" w:rsidRPr="00DC7E0A">
                  <w:rPr>
                    <w:noProof/>
                    <w:webHidden/>
                    <w:sz w:val="22"/>
                  </w:rPr>
                </w:r>
                <w:r w:rsidR="00EE64D4" w:rsidRPr="00DC7E0A">
                  <w:rPr>
                    <w:noProof/>
                    <w:webHidden/>
                    <w:sz w:val="22"/>
                  </w:rPr>
                  <w:fldChar w:fldCharType="separate"/>
                </w:r>
                <w:r w:rsidR="00E36A7E">
                  <w:rPr>
                    <w:noProof/>
                    <w:webHidden/>
                    <w:sz w:val="22"/>
                  </w:rPr>
                  <w:t>6</w:t>
                </w:r>
                <w:r w:rsidR="00EE64D4" w:rsidRPr="00DC7E0A">
                  <w:rPr>
                    <w:noProof/>
                    <w:webHidden/>
                    <w:sz w:val="22"/>
                  </w:rPr>
                  <w:fldChar w:fldCharType="end"/>
                </w:r>
              </w:hyperlink>
            </w:p>
            <w:p w14:paraId="73FC6DC9" w14:textId="342EFD6B" w:rsidR="00EE64D4" w:rsidRPr="00DC7E0A" w:rsidRDefault="007B70AB" w:rsidP="00EE64D4">
              <w:pPr>
                <w:pStyle w:val="INNH2"/>
                <w:rPr>
                  <w:rFonts w:eastAsiaTheme="minorEastAsia"/>
                  <w:noProof/>
                  <w:sz w:val="22"/>
                  <w:lang w:eastAsia="nb-NO"/>
                </w:rPr>
              </w:pPr>
              <w:hyperlink w:anchor="_Toc30415255" w:history="1">
                <w:r w:rsidR="00EE64D4" w:rsidRPr="00DC7E0A">
                  <w:rPr>
                    <w:rStyle w:val="Hyperkobling"/>
                    <w:noProof/>
                    <w:sz w:val="22"/>
                  </w:rPr>
                  <w:t>3.1 Veistandard</w:t>
                </w:r>
                <w:r w:rsidR="00EE64D4" w:rsidRPr="00DC7E0A">
                  <w:rPr>
                    <w:noProof/>
                    <w:webHidden/>
                    <w:sz w:val="22"/>
                  </w:rPr>
                  <w:tab/>
                </w:r>
                <w:r w:rsidR="00B302D8">
                  <w:rPr>
                    <w:noProof/>
                    <w:webHidden/>
                    <w:sz w:val="22"/>
                  </w:rPr>
                  <w:t>6</w:t>
                </w:r>
              </w:hyperlink>
            </w:p>
            <w:p w14:paraId="360CB394" w14:textId="5BA20572" w:rsidR="00EE64D4" w:rsidRPr="00DC7E0A" w:rsidRDefault="007B70AB" w:rsidP="00EE64D4">
              <w:pPr>
                <w:pStyle w:val="INNH2"/>
                <w:rPr>
                  <w:rFonts w:eastAsiaTheme="minorEastAsia"/>
                  <w:noProof/>
                  <w:sz w:val="22"/>
                  <w:lang w:eastAsia="nb-NO"/>
                </w:rPr>
              </w:pPr>
              <w:hyperlink w:anchor="_Toc30415256" w:history="1">
                <w:r w:rsidR="00EE64D4" w:rsidRPr="00DC7E0A">
                  <w:rPr>
                    <w:rStyle w:val="Hyperkobling"/>
                    <w:noProof/>
                    <w:sz w:val="22"/>
                  </w:rPr>
                  <w:t>3.2 Traktorveier</w:t>
                </w:r>
                <w:r w:rsidR="00EE64D4" w:rsidRPr="00DC7E0A">
                  <w:rPr>
                    <w:noProof/>
                    <w:webHidden/>
                    <w:sz w:val="22"/>
                  </w:rPr>
                  <w:tab/>
                </w:r>
                <w:r w:rsidR="00B302D8">
                  <w:rPr>
                    <w:noProof/>
                    <w:webHidden/>
                    <w:sz w:val="22"/>
                  </w:rPr>
                  <w:t>6</w:t>
                </w:r>
              </w:hyperlink>
            </w:p>
            <w:p w14:paraId="2051FC79" w14:textId="65ED03F4" w:rsidR="00EE64D4" w:rsidRPr="00DC7E0A" w:rsidRDefault="007B70AB" w:rsidP="00EE64D4">
              <w:pPr>
                <w:pStyle w:val="INNH2"/>
                <w:rPr>
                  <w:rFonts w:eastAsiaTheme="minorEastAsia"/>
                  <w:noProof/>
                  <w:sz w:val="22"/>
                  <w:lang w:eastAsia="nb-NO"/>
                </w:rPr>
              </w:pPr>
              <w:hyperlink w:anchor="_Toc30415257" w:history="1">
                <w:r w:rsidR="00EE64D4" w:rsidRPr="00DC7E0A">
                  <w:rPr>
                    <w:rStyle w:val="Hyperkobling"/>
                    <w:noProof/>
                    <w:sz w:val="22"/>
                  </w:rPr>
                  <w:t>3.3 Lønnsomhet</w:t>
                </w:r>
                <w:r w:rsidR="00EE64D4" w:rsidRPr="00DC7E0A">
                  <w:rPr>
                    <w:noProof/>
                    <w:webHidden/>
                    <w:sz w:val="22"/>
                  </w:rPr>
                  <w:tab/>
                </w:r>
                <w:r w:rsidR="00B302D8">
                  <w:rPr>
                    <w:noProof/>
                    <w:webHidden/>
                    <w:sz w:val="22"/>
                  </w:rPr>
                  <w:t>6</w:t>
                </w:r>
              </w:hyperlink>
            </w:p>
            <w:p w14:paraId="044F8148" w14:textId="09E6F58C" w:rsidR="00EE64D4" w:rsidRPr="00DC7E0A" w:rsidRDefault="007B70AB" w:rsidP="00EE64D4">
              <w:pPr>
                <w:pStyle w:val="INNH2"/>
                <w:rPr>
                  <w:rFonts w:eastAsiaTheme="minorEastAsia"/>
                  <w:noProof/>
                  <w:sz w:val="22"/>
                  <w:lang w:eastAsia="nb-NO"/>
                </w:rPr>
              </w:pPr>
              <w:hyperlink w:anchor="_Toc30415258" w:history="1">
                <w:r w:rsidR="00EE64D4" w:rsidRPr="00DC7E0A">
                  <w:rPr>
                    <w:rStyle w:val="Hyperkobling"/>
                    <w:noProof/>
                    <w:sz w:val="22"/>
                  </w:rPr>
                  <w:t>3.4 Skoginteresser i veien</w:t>
                </w:r>
                <w:r w:rsidR="00EE64D4" w:rsidRPr="00DC7E0A">
                  <w:rPr>
                    <w:noProof/>
                    <w:webHidden/>
                    <w:sz w:val="22"/>
                  </w:rPr>
                  <w:tab/>
                </w:r>
                <w:r w:rsidR="00B302D8">
                  <w:rPr>
                    <w:noProof/>
                    <w:webHidden/>
                    <w:sz w:val="22"/>
                  </w:rPr>
                  <w:t>6</w:t>
                </w:r>
              </w:hyperlink>
            </w:p>
            <w:p w14:paraId="791F5A08" w14:textId="135FB9C8" w:rsidR="00EE64D4" w:rsidRPr="00DC7E0A" w:rsidRDefault="007B70AB" w:rsidP="00EE64D4">
              <w:pPr>
                <w:pStyle w:val="INNH2"/>
                <w:rPr>
                  <w:rFonts w:eastAsiaTheme="minorEastAsia"/>
                  <w:noProof/>
                  <w:sz w:val="22"/>
                  <w:lang w:eastAsia="nb-NO"/>
                </w:rPr>
              </w:pPr>
              <w:hyperlink w:anchor="_Toc30415259" w:history="1">
                <w:r w:rsidR="00EE64D4" w:rsidRPr="00DC7E0A">
                  <w:rPr>
                    <w:rStyle w:val="Hyperkobling"/>
                    <w:noProof/>
                    <w:sz w:val="22"/>
                  </w:rPr>
                  <w:t>3.5 Samarbeidstiltak</w:t>
                </w:r>
                <w:r w:rsidR="00EE64D4" w:rsidRPr="00DC7E0A">
                  <w:rPr>
                    <w:noProof/>
                    <w:webHidden/>
                    <w:sz w:val="22"/>
                  </w:rPr>
                  <w:tab/>
                </w:r>
                <w:r w:rsidR="00B302D8">
                  <w:rPr>
                    <w:noProof/>
                    <w:webHidden/>
                    <w:sz w:val="22"/>
                  </w:rPr>
                  <w:t>6</w:t>
                </w:r>
              </w:hyperlink>
            </w:p>
            <w:p w14:paraId="42CDCB8F" w14:textId="1AC3CBD8" w:rsidR="00EE64D4" w:rsidRPr="00DC7E0A" w:rsidRDefault="007B70AB" w:rsidP="00EE64D4">
              <w:pPr>
                <w:pStyle w:val="INNH2"/>
                <w:rPr>
                  <w:rFonts w:eastAsiaTheme="minorEastAsia"/>
                  <w:noProof/>
                  <w:sz w:val="22"/>
                  <w:lang w:eastAsia="nb-NO"/>
                </w:rPr>
              </w:pPr>
              <w:hyperlink w:anchor="_Toc30415260" w:history="1">
                <w:r w:rsidR="00EE64D4" w:rsidRPr="00DC7E0A">
                  <w:rPr>
                    <w:rStyle w:val="Hyperkobling"/>
                    <w:noProof/>
                    <w:sz w:val="22"/>
                  </w:rPr>
                  <w:t>3.6 Strekningsvis og punktvis ombygging (flaskehalsutbedring)</w:t>
                </w:r>
                <w:r w:rsidR="00EE64D4" w:rsidRPr="00DC7E0A">
                  <w:rPr>
                    <w:noProof/>
                    <w:webHidden/>
                    <w:sz w:val="22"/>
                  </w:rPr>
                  <w:tab/>
                </w:r>
                <w:r w:rsidR="00B302D8">
                  <w:rPr>
                    <w:noProof/>
                    <w:webHidden/>
                    <w:sz w:val="22"/>
                  </w:rPr>
                  <w:t>6</w:t>
                </w:r>
              </w:hyperlink>
            </w:p>
            <w:p w14:paraId="6C070117" w14:textId="5B1A03E2" w:rsidR="00EE64D4" w:rsidRPr="00DC7E0A" w:rsidRDefault="007B70AB" w:rsidP="00EE64D4">
              <w:pPr>
                <w:pStyle w:val="INNH1"/>
                <w:tabs>
                  <w:tab w:val="left" w:pos="442"/>
                  <w:tab w:val="right" w:leader="dot" w:pos="9062"/>
                </w:tabs>
                <w:rPr>
                  <w:rFonts w:eastAsiaTheme="minorEastAsia"/>
                  <w:noProof/>
                  <w:color w:val="auto"/>
                  <w:sz w:val="22"/>
                  <w:lang w:eastAsia="nb-NO"/>
                </w:rPr>
              </w:pPr>
              <w:hyperlink w:anchor="_Toc30415261" w:history="1">
                <w:r w:rsidR="00EE64D4" w:rsidRPr="00DC7E0A">
                  <w:rPr>
                    <w:rStyle w:val="Hyperkobling"/>
                    <w:noProof/>
                    <w:sz w:val="22"/>
                    <w:lang w:eastAsia="nb-NO"/>
                  </w:rPr>
                  <w:t>4.</w:t>
                </w:r>
                <w:r w:rsidR="00EE64D4" w:rsidRPr="00DC7E0A">
                  <w:rPr>
                    <w:rFonts w:eastAsiaTheme="minorEastAsia"/>
                    <w:noProof/>
                    <w:color w:val="auto"/>
                    <w:sz w:val="22"/>
                    <w:lang w:eastAsia="nb-NO"/>
                  </w:rPr>
                  <w:tab/>
                </w:r>
                <w:r w:rsidR="00EE64D4" w:rsidRPr="00DC7E0A">
                  <w:rPr>
                    <w:rStyle w:val="Hyperkobling"/>
                    <w:noProof/>
                    <w:sz w:val="22"/>
                    <w:lang w:eastAsia="nb-NO"/>
                  </w:rPr>
                  <w:t>Fastsetting av prosentsats for tilskudd</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_Toc30415261 \h </w:instrText>
                </w:r>
                <w:r w:rsidR="00EE64D4" w:rsidRPr="00DC7E0A">
                  <w:rPr>
                    <w:noProof/>
                    <w:webHidden/>
                    <w:sz w:val="22"/>
                  </w:rPr>
                </w:r>
                <w:r w:rsidR="00EE64D4" w:rsidRPr="00DC7E0A">
                  <w:rPr>
                    <w:noProof/>
                    <w:webHidden/>
                    <w:sz w:val="22"/>
                  </w:rPr>
                  <w:fldChar w:fldCharType="separate"/>
                </w:r>
                <w:r w:rsidR="00E36A7E">
                  <w:rPr>
                    <w:noProof/>
                    <w:webHidden/>
                    <w:sz w:val="22"/>
                  </w:rPr>
                  <w:t>6</w:t>
                </w:r>
                <w:r w:rsidR="00EE64D4" w:rsidRPr="00DC7E0A">
                  <w:rPr>
                    <w:noProof/>
                    <w:webHidden/>
                    <w:sz w:val="22"/>
                  </w:rPr>
                  <w:fldChar w:fldCharType="end"/>
                </w:r>
              </w:hyperlink>
            </w:p>
            <w:p w14:paraId="63C1CEE2" w14:textId="675D9286" w:rsidR="00EE64D4" w:rsidRPr="00DC7E0A" w:rsidRDefault="007B70AB" w:rsidP="00EE64D4">
              <w:pPr>
                <w:pStyle w:val="INNH2"/>
                <w:rPr>
                  <w:rFonts w:eastAsiaTheme="minorEastAsia"/>
                  <w:noProof/>
                  <w:sz w:val="22"/>
                  <w:lang w:eastAsia="nb-NO"/>
                </w:rPr>
              </w:pPr>
              <w:hyperlink w:anchor="_Toc30415262" w:history="1">
                <w:r w:rsidR="00EE64D4" w:rsidRPr="00DC7E0A">
                  <w:rPr>
                    <w:rStyle w:val="Hyperkobling"/>
                    <w:noProof/>
                    <w:sz w:val="22"/>
                  </w:rPr>
                  <w:t>4.1 Produktivt skogareal</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_Toc30415262 \h </w:instrText>
                </w:r>
                <w:r w:rsidR="00EE64D4" w:rsidRPr="00DC7E0A">
                  <w:rPr>
                    <w:noProof/>
                    <w:webHidden/>
                    <w:sz w:val="22"/>
                  </w:rPr>
                </w:r>
                <w:r w:rsidR="00EE64D4" w:rsidRPr="00DC7E0A">
                  <w:rPr>
                    <w:noProof/>
                    <w:webHidden/>
                    <w:sz w:val="22"/>
                  </w:rPr>
                  <w:fldChar w:fldCharType="separate"/>
                </w:r>
                <w:r w:rsidR="00E36A7E">
                  <w:rPr>
                    <w:noProof/>
                    <w:webHidden/>
                    <w:sz w:val="22"/>
                  </w:rPr>
                  <w:t>7</w:t>
                </w:r>
                <w:r w:rsidR="00EE64D4" w:rsidRPr="00DC7E0A">
                  <w:rPr>
                    <w:noProof/>
                    <w:webHidden/>
                    <w:sz w:val="22"/>
                  </w:rPr>
                  <w:fldChar w:fldCharType="end"/>
                </w:r>
              </w:hyperlink>
            </w:p>
            <w:p w14:paraId="1D2A93F0" w14:textId="09BA5DCC" w:rsidR="00EE64D4" w:rsidRPr="00DC7E0A" w:rsidRDefault="007B70AB" w:rsidP="00EE64D4">
              <w:pPr>
                <w:pStyle w:val="INNH2"/>
                <w:rPr>
                  <w:rFonts w:eastAsiaTheme="minorEastAsia"/>
                  <w:noProof/>
                  <w:sz w:val="22"/>
                  <w:lang w:eastAsia="nb-NO"/>
                </w:rPr>
              </w:pPr>
              <w:hyperlink w:anchor="_Toc30415263" w:history="1">
                <w:r w:rsidR="00EE64D4" w:rsidRPr="00DC7E0A">
                  <w:rPr>
                    <w:rStyle w:val="Hyperkobling"/>
                    <w:noProof/>
                    <w:sz w:val="22"/>
                  </w:rPr>
                  <w:t>4.2 Kubikkmasse</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_Toc30415263 \h </w:instrText>
                </w:r>
                <w:r w:rsidR="00EE64D4" w:rsidRPr="00DC7E0A">
                  <w:rPr>
                    <w:noProof/>
                    <w:webHidden/>
                    <w:sz w:val="22"/>
                  </w:rPr>
                </w:r>
                <w:r w:rsidR="00EE64D4" w:rsidRPr="00DC7E0A">
                  <w:rPr>
                    <w:noProof/>
                    <w:webHidden/>
                    <w:sz w:val="22"/>
                  </w:rPr>
                  <w:fldChar w:fldCharType="separate"/>
                </w:r>
                <w:r w:rsidR="00E36A7E">
                  <w:rPr>
                    <w:noProof/>
                    <w:webHidden/>
                    <w:sz w:val="22"/>
                  </w:rPr>
                  <w:t>7</w:t>
                </w:r>
                <w:r w:rsidR="00EE64D4" w:rsidRPr="00DC7E0A">
                  <w:rPr>
                    <w:noProof/>
                    <w:webHidden/>
                    <w:sz w:val="22"/>
                  </w:rPr>
                  <w:fldChar w:fldCharType="end"/>
                </w:r>
              </w:hyperlink>
            </w:p>
            <w:p w14:paraId="057A1DE1" w14:textId="010FF972" w:rsidR="00EE64D4" w:rsidRPr="00DC7E0A" w:rsidRDefault="007B70AB" w:rsidP="00EE64D4">
              <w:pPr>
                <w:pStyle w:val="INNH2"/>
                <w:rPr>
                  <w:rFonts w:eastAsiaTheme="minorEastAsia"/>
                  <w:noProof/>
                  <w:sz w:val="22"/>
                  <w:lang w:eastAsia="nb-NO"/>
                </w:rPr>
              </w:pPr>
              <w:hyperlink w:anchor="_Toc30415264" w:history="1">
                <w:r w:rsidR="00EE64D4" w:rsidRPr="00DC7E0A">
                  <w:rPr>
                    <w:rStyle w:val="Hyperkobling"/>
                    <w:noProof/>
                    <w:sz w:val="22"/>
                  </w:rPr>
                  <w:t>4.3 Veiklasser for bilveier og byggeteknikk</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_Toc30415264 \h </w:instrText>
                </w:r>
                <w:r w:rsidR="00EE64D4" w:rsidRPr="00DC7E0A">
                  <w:rPr>
                    <w:noProof/>
                    <w:webHidden/>
                    <w:sz w:val="22"/>
                  </w:rPr>
                </w:r>
                <w:r w:rsidR="00EE64D4" w:rsidRPr="00DC7E0A">
                  <w:rPr>
                    <w:noProof/>
                    <w:webHidden/>
                    <w:sz w:val="22"/>
                  </w:rPr>
                  <w:fldChar w:fldCharType="separate"/>
                </w:r>
                <w:r w:rsidR="00E36A7E">
                  <w:rPr>
                    <w:noProof/>
                    <w:webHidden/>
                    <w:sz w:val="22"/>
                  </w:rPr>
                  <w:t>7</w:t>
                </w:r>
                <w:r w:rsidR="00EE64D4" w:rsidRPr="00DC7E0A">
                  <w:rPr>
                    <w:noProof/>
                    <w:webHidden/>
                    <w:sz w:val="22"/>
                  </w:rPr>
                  <w:fldChar w:fldCharType="end"/>
                </w:r>
              </w:hyperlink>
            </w:p>
            <w:p w14:paraId="38D9035A" w14:textId="56AD5010" w:rsidR="00EE64D4" w:rsidRPr="00DC7E0A" w:rsidRDefault="007B70AB" w:rsidP="00EE64D4">
              <w:pPr>
                <w:pStyle w:val="INNH3"/>
                <w:rPr>
                  <w:rFonts w:eastAsiaTheme="minorEastAsia"/>
                  <w:noProof/>
                  <w:lang w:eastAsia="nb-NO"/>
                </w:rPr>
              </w:pPr>
              <w:hyperlink w:anchor="_Toc30415265" w:history="1">
                <w:r w:rsidR="00EE64D4" w:rsidRPr="00DC7E0A">
                  <w:rPr>
                    <w:rStyle w:val="Hyperkobling"/>
                    <w:noProof/>
                    <w:lang w:eastAsia="nb-NO"/>
                  </w:rPr>
                  <w:t xml:space="preserve">4.3.1 Helårs bilvei – 1. prioritet </w:t>
                </w:r>
                <w:r w:rsidR="00EE64D4" w:rsidRPr="00DC7E0A">
                  <w:rPr>
                    <w:noProof/>
                    <w:webHidden/>
                  </w:rPr>
                  <w:tab/>
                </w:r>
                <w:r w:rsidR="00B302D8">
                  <w:rPr>
                    <w:noProof/>
                    <w:webHidden/>
                  </w:rPr>
                  <w:t>7</w:t>
                </w:r>
              </w:hyperlink>
            </w:p>
            <w:p w14:paraId="78625986" w14:textId="1CAE1B81" w:rsidR="00EE64D4" w:rsidRPr="00DC7E0A" w:rsidRDefault="007B70AB" w:rsidP="00EE64D4">
              <w:pPr>
                <w:pStyle w:val="INNH3"/>
                <w:rPr>
                  <w:rFonts w:eastAsiaTheme="minorEastAsia"/>
                  <w:noProof/>
                  <w:lang w:eastAsia="nb-NO"/>
                </w:rPr>
              </w:pPr>
              <w:hyperlink w:anchor="_Toc30415266" w:history="1">
                <w:r w:rsidR="00EE64D4" w:rsidRPr="00DC7E0A">
                  <w:rPr>
                    <w:rStyle w:val="Hyperkobling"/>
                    <w:noProof/>
                  </w:rPr>
                  <w:t>4.3.2 Bilveier med begrensninger i teleløsnings- og nedbørsperioder – 2. prioritet</w:t>
                </w:r>
                <w:r w:rsidR="00EE64D4" w:rsidRPr="00DC7E0A">
                  <w:rPr>
                    <w:noProof/>
                    <w:webHidden/>
                  </w:rPr>
                  <w:tab/>
                </w:r>
                <w:r w:rsidR="00B302D8">
                  <w:rPr>
                    <w:noProof/>
                    <w:webHidden/>
                  </w:rPr>
                  <w:t>7</w:t>
                </w:r>
              </w:hyperlink>
            </w:p>
            <w:p w14:paraId="701174F8" w14:textId="141FDC9C" w:rsidR="00EE64D4" w:rsidRPr="00DC7E0A" w:rsidRDefault="007B70AB" w:rsidP="00EE64D4">
              <w:pPr>
                <w:pStyle w:val="INNH3"/>
                <w:rPr>
                  <w:rFonts w:eastAsiaTheme="minorEastAsia"/>
                  <w:noProof/>
                  <w:lang w:eastAsia="nb-NO"/>
                </w:rPr>
              </w:pPr>
              <w:hyperlink w:anchor="_Toc30415267" w:history="1">
                <w:r w:rsidR="00EE64D4" w:rsidRPr="00DC7E0A">
                  <w:rPr>
                    <w:rStyle w:val="Hyperkobling"/>
                    <w:noProof/>
                    <w:lang w:eastAsia="nb-NO"/>
                  </w:rPr>
                  <w:t>4.3.3 Sommerbilvei for tømmerbil uten henger beregnet for tømmertransport utelukkende i barmarksperioden</w:t>
                </w:r>
                <w:r w:rsidR="00EE64D4" w:rsidRPr="00DC7E0A">
                  <w:rPr>
                    <w:noProof/>
                    <w:webHidden/>
                  </w:rPr>
                  <w:tab/>
                </w:r>
                <w:r w:rsidR="00B302D8">
                  <w:rPr>
                    <w:noProof/>
                    <w:webHidden/>
                  </w:rPr>
                  <w:t>7</w:t>
                </w:r>
              </w:hyperlink>
            </w:p>
            <w:p w14:paraId="68C141B5" w14:textId="1CCE0949" w:rsidR="00EE64D4" w:rsidRPr="00DC7E0A" w:rsidRDefault="007B70AB" w:rsidP="00EE64D4">
              <w:pPr>
                <w:pStyle w:val="INNH2"/>
                <w:rPr>
                  <w:rFonts w:eastAsiaTheme="minorEastAsia"/>
                  <w:noProof/>
                  <w:sz w:val="22"/>
                  <w:lang w:eastAsia="nb-NO"/>
                </w:rPr>
              </w:pPr>
              <w:hyperlink w:anchor="_Toc30415268" w:history="1">
                <w:r w:rsidR="00EE64D4" w:rsidRPr="00DC7E0A">
                  <w:rPr>
                    <w:rStyle w:val="Hyperkobling"/>
                    <w:noProof/>
                    <w:sz w:val="22"/>
                  </w:rPr>
                  <w:t>4.4 Byggeteknikk og kvalitet</w:t>
                </w:r>
                <w:r w:rsidR="00EE64D4" w:rsidRPr="00DC7E0A">
                  <w:rPr>
                    <w:noProof/>
                    <w:webHidden/>
                    <w:sz w:val="22"/>
                  </w:rPr>
                  <w:tab/>
                </w:r>
                <w:r w:rsidR="00B302D8">
                  <w:rPr>
                    <w:noProof/>
                    <w:webHidden/>
                    <w:sz w:val="22"/>
                  </w:rPr>
                  <w:t>7</w:t>
                </w:r>
              </w:hyperlink>
            </w:p>
            <w:p w14:paraId="5902A115" w14:textId="7A1E091C" w:rsidR="00EE64D4" w:rsidRPr="00DC7E0A" w:rsidRDefault="007B70AB" w:rsidP="00EE64D4">
              <w:pPr>
                <w:pStyle w:val="INNH2"/>
                <w:rPr>
                  <w:rFonts w:eastAsiaTheme="minorEastAsia"/>
                  <w:noProof/>
                  <w:sz w:val="22"/>
                  <w:lang w:eastAsia="nb-NO"/>
                </w:rPr>
              </w:pPr>
              <w:hyperlink w:anchor="_Toc30415269" w:history="1">
                <w:r w:rsidR="00EE64D4" w:rsidRPr="00DC7E0A">
                  <w:rPr>
                    <w:rStyle w:val="Hyperkobling"/>
                    <w:noProof/>
                    <w:sz w:val="22"/>
                  </w:rPr>
                  <w:t>4.5 Traktorvei i veiklasse 7</w:t>
                </w:r>
                <w:r w:rsidR="00EE64D4" w:rsidRPr="00DC7E0A">
                  <w:rPr>
                    <w:noProof/>
                    <w:webHidden/>
                    <w:sz w:val="22"/>
                  </w:rPr>
                  <w:tab/>
                </w:r>
                <w:r w:rsidR="00B302D8">
                  <w:rPr>
                    <w:noProof/>
                    <w:webHidden/>
                    <w:sz w:val="22"/>
                  </w:rPr>
                  <w:t>7</w:t>
                </w:r>
              </w:hyperlink>
            </w:p>
            <w:p w14:paraId="54EA84C9" w14:textId="71F7B891" w:rsidR="00EE64D4" w:rsidRPr="00DC7E0A" w:rsidRDefault="007B70AB" w:rsidP="00EE64D4">
              <w:pPr>
                <w:pStyle w:val="INNH2"/>
                <w:rPr>
                  <w:rFonts w:eastAsiaTheme="minorEastAsia"/>
                  <w:noProof/>
                  <w:sz w:val="22"/>
                  <w:lang w:eastAsia="nb-NO"/>
                </w:rPr>
              </w:pPr>
              <w:hyperlink w:anchor="_Toc30415270" w:history="1">
                <w:r w:rsidR="00EE64D4" w:rsidRPr="00DC7E0A">
                  <w:rPr>
                    <w:rStyle w:val="Hyperkobling"/>
                    <w:noProof/>
                    <w:sz w:val="22"/>
                  </w:rPr>
                  <w:t>4.6 Bruer</w:t>
                </w:r>
                <w:r w:rsidR="00EE64D4" w:rsidRPr="00DC7E0A">
                  <w:rPr>
                    <w:noProof/>
                    <w:webHidden/>
                    <w:sz w:val="22"/>
                  </w:rPr>
                  <w:tab/>
                </w:r>
                <w:r w:rsidR="00B302D8">
                  <w:rPr>
                    <w:noProof/>
                    <w:webHidden/>
                    <w:sz w:val="22"/>
                  </w:rPr>
                  <w:t>7</w:t>
                </w:r>
              </w:hyperlink>
            </w:p>
            <w:p w14:paraId="43F4EAE9" w14:textId="4A79B83A" w:rsidR="00EE64D4" w:rsidRPr="00DC7E0A" w:rsidRDefault="007B70AB" w:rsidP="00EE64D4">
              <w:pPr>
                <w:pStyle w:val="INNH3"/>
                <w:rPr>
                  <w:rFonts w:eastAsiaTheme="minorEastAsia"/>
                  <w:noProof/>
                  <w:lang w:eastAsia="nb-NO"/>
                </w:rPr>
              </w:pPr>
              <w:hyperlink w:anchor="_Toc30415271" w:history="1">
                <w:r w:rsidR="00EE64D4" w:rsidRPr="00DC7E0A">
                  <w:rPr>
                    <w:rStyle w:val="Hyperkobling"/>
                    <w:noProof/>
                    <w:lang w:eastAsia="nb-NO"/>
                  </w:rPr>
                  <w:t>4.6.1 Trebruer</w:t>
                </w:r>
                <w:r w:rsidR="00EE64D4" w:rsidRPr="00DC7E0A">
                  <w:rPr>
                    <w:noProof/>
                    <w:webHidden/>
                  </w:rPr>
                  <w:tab/>
                </w:r>
                <w:r w:rsidR="00B302D8">
                  <w:rPr>
                    <w:noProof/>
                    <w:webHidden/>
                  </w:rPr>
                  <w:t>7</w:t>
                </w:r>
              </w:hyperlink>
            </w:p>
            <w:p w14:paraId="25E4C8F5" w14:textId="49ED5008" w:rsidR="00EE64D4" w:rsidRPr="00DC7E0A" w:rsidRDefault="007B70AB" w:rsidP="00EE64D4">
              <w:pPr>
                <w:pStyle w:val="INNH2"/>
                <w:rPr>
                  <w:rFonts w:eastAsiaTheme="minorEastAsia"/>
                  <w:noProof/>
                  <w:sz w:val="22"/>
                  <w:lang w:eastAsia="nb-NO"/>
                </w:rPr>
              </w:pPr>
              <w:hyperlink w:anchor="_Toc30415272" w:history="1">
                <w:r w:rsidR="00EE64D4" w:rsidRPr="00DC7E0A">
                  <w:rPr>
                    <w:rStyle w:val="Hyperkobling"/>
                    <w:noProof/>
                    <w:sz w:val="22"/>
                  </w:rPr>
                  <w:t>4.7 Lønnsomhet</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_Toc30415272 \h </w:instrText>
                </w:r>
                <w:r w:rsidR="00EE64D4" w:rsidRPr="00DC7E0A">
                  <w:rPr>
                    <w:noProof/>
                    <w:webHidden/>
                    <w:sz w:val="22"/>
                  </w:rPr>
                </w:r>
                <w:r w:rsidR="00EE64D4" w:rsidRPr="00DC7E0A">
                  <w:rPr>
                    <w:noProof/>
                    <w:webHidden/>
                    <w:sz w:val="22"/>
                  </w:rPr>
                  <w:fldChar w:fldCharType="separate"/>
                </w:r>
                <w:r w:rsidR="00E36A7E">
                  <w:rPr>
                    <w:noProof/>
                    <w:webHidden/>
                    <w:sz w:val="22"/>
                  </w:rPr>
                  <w:t>7</w:t>
                </w:r>
                <w:r w:rsidR="00EE64D4" w:rsidRPr="00DC7E0A">
                  <w:rPr>
                    <w:noProof/>
                    <w:webHidden/>
                    <w:sz w:val="22"/>
                  </w:rPr>
                  <w:fldChar w:fldCharType="end"/>
                </w:r>
              </w:hyperlink>
            </w:p>
            <w:p w14:paraId="54FE3073" w14:textId="770D5EEC" w:rsidR="00EE64D4" w:rsidRPr="00DC7E0A" w:rsidRDefault="007B70AB" w:rsidP="00EE64D4">
              <w:pPr>
                <w:pStyle w:val="INNH2"/>
                <w:rPr>
                  <w:rFonts w:eastAsiaTheme="minorEastAsia"/>
                  <w:noProof/>
                  <w:sz w:val="22"/>
                  <w:lang w:eastAsia="nb-NO"/>
                </w:rPr>
              </w:pPr>
              <w:hyperlink w:anchor="_Toc30415273" w:history="1">
                <w:r w:rsidR="00EE64D4" w:rsidRPr="00DC7E0A">
                  <w:rPr>
                    <w:rStyle w:val="Hyperkobling"/>
                    <w:noProof/>
                    <w:sz w:val="22"/>
                  </w:rPr>
                  <w:t>4.8 Samarbeidstiltak</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_Toc30415273 \h </w:instrText>
                </w:r>
                <w:r w:rsidR="00EE64D4" w:rsidRPr="00DC7E0A">
                  <w:rPr>
                    <w:noProof/>
                    <w:webHidden/>
                    <w:sz w:val="22"/>
                  </w:rPr>
                </w:r>
                <w:r w:rsidR="00EE64D4" w:rsidRPr="00DC7E0A">
                  <w:rPr>
                    <w:noProof/>
                    <w:webHidden/>
                    <w:sz w:val="22"/>
                  </w:rPr>
                  <w:fldChar w:fldCharType="separate"/>
                </w:r>
                <w:r w:rsidR="00E36A7E">
                  <w:rPr>
                    <w:noProof/>
                    <w:webHidden/>
                    <w:sz w:val="22"/>
                  </w:rPr>
                  <w:t>8</w:t>
                </w:r>
                <w:r w:rsidR="00EE64D4" w:rsidRPr="00DC7E0A">
                  <w:rPr>
                    <w:noProof/>
                    <w:webHidden/>
                    <w:sz w:val="22"/>
                  </w:rPr>
                  <w:fldChar w:fldCharType="end"/>
                </w:r>
              </w:hyperlink>
            </w:p>
            <w:p w14:paraId="369596A0" w14:textId="233902BA" w:rsidR="00EE64D4" w:rsidRPr="00DC7E0A" w:rsidRDefault="007B70AB" w:rsidP="00EE64D4">
              <w:pPr>
                <w:pStyle w:val="INNH2"/>
                <w:rPr>
                  <w:rFonts w:eastAsiaTheme="minorEastAsia"/>
                  <w:noProof/>
                  <w:sz w:val="22"/>
                  <w:lang w:eastAsia="nb-NO"/>
                </w:rPr>
              </w:pPr>
              <w:hyperlink w:anchor="_Toc30415274" w:history="1">
                <w:r w:rsidR="00EE64D4" w:rsidRPr="00DC7E0A">
                  <w:rPr>
                    <w:rStyle w:val="Hyperkobling"/>
                    <w:noProof/>
                    <w:sz w:val="22"/>
                  </w:rPr>
                  <w:t>4.9 Tilskuddsnivå</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_Toc30415274 \h </w:instrText>
                </w:r>
                <w:r w:rsidR="00EE64D4" w:rsidRPr="00DC7E0A">
                  <w:rPr>
                    <w:noProof/>
                    <w:webHidden/>
                    <w:sz w:val="22"/>
                  </w:rPr>
                </w:r>
                <w:r w:rsidR="00EE64D4" w:rsidRPr="00DC7E0A">
                  <w:rPr>
                    <w:noProof/>
                    <w:webHidden/>
                    <w:sz w:val="22"/>
                  </w:rPr>
                  <w:fldChar w:fldCharType="separate"/>
                </w:r>
                <w:r w:rsidR="00E36A7E">
                  <w:rPr>
                    <w:noProof/>
                    <w:webHidden/>
                    <w:sz w:val="22"/>
                  </w:rPr>
                  <w:t>8</w:t>
                </w:r>
                <w:r w:rsidR="00EE64D4" w:rsidRPr="00DC7E0A">
                  <w:rPr>
                    <w:noProof/>
                    <w:webHidden/>
                    <w:sz w:val="22"/>
                  </w:rPr>
                  <w:fldChar w:fldCharType="end"/>
                </w:r>
              </w:hyperlink>
            </w:p>
            <w:p w14:paraId="23C052B7" w14:textId="5F0E461C" w:rsidR="00EE64D4" w:rsidRPr="00DC7E0A" w:rsidRDefault="007B70AB" w:rsidP="00EE64D4">
              <w:pPr>
                <w:pStyle w:val="INNH1"/>
                <w:tabs>
                  <w:tab w:val="left" w:pos="442"/>
                  <w:tab w:val="right" w:leader="dot" w:pos="9062"/>
                </w:tabs>
                <w:rPr>
                  <w:rFonts w:eastAsiaTheme="minorEastAsia"/>
                  <w:noProof/>
                  <w:color w:val="auto"/>
                  <w:sz w:val="22"/>
                  <w:lang w:eastAsia="nb-NO"/>
                </w:rPr>
              </w:pPr>
              <w:hyperlink w:anchor="_Toc30415275" w:history="1">
                <w:r w:rsidR="00EE64D4" w:rsidRPr="00DC7E0A">
                  <w:rPr>
                    <w:rStyle w:val="Hyperkobling"/>
                    <w:noProof/>
                    <w:sz w:val="22"/>
                    <w:lang w:eastAsia="nb-NO"/>
                  </w:rPr>
                  <w:t>5.</w:t>
                </w:r>
                <w:r w:rsidR="00EE64D4" w:rsidRPr="00DC7E0A">
                  <w:rPr>
                    <w:rFonts w:eastAsiaTheme="minorEastAsia"/>
                    <w:noProof/>
                    <w:color w:val="auto"/>
                    <w:sz w:val="22"/>
                    <w:lang w:eastAsia="nb-NO"/>
                  </w:rPr>
                  <w:tab/>
                </w:r>
                <w:r w:rsidR="00EE64D4" w:rsidRPr="00DC7E0A">
                  <w:rPr>
                    <w:rStyle w:val="Hyperkobling"/>
                    <w:noProof/>
                    <w:sz w:val="22"/>
                    <w:lang w:eastAsia="nb-NO"/>
                  </w:rPr>
                  <w:t>Andre forhold og forutsetninger for tildeling av tilskudd</w:t>
                </w:r>
                <w:r w:rsidR="00EE64D4" w:rsidRPr="00DC7E0A">
                  <w:rPr>
                    <w:noProof/>
                    <w:webHidden/>
                    <w:sz w:val="22"/>
                  </w:rPr>
                  <w:tab/>
                </w:r>
                <w:r w:rsidR="00B302D8">
                  <w:rPr>
                    <w:noProof/>
                    <w:webHidden/>
                    <w:sz w:val="22"/>
                  </w:rPr>
                  <w:t>8</w:t>
                </w:r>
              </w:hyperlink>
            </w:p>
            <w:p w14:paraId="2432011C" w14:textId="40847CC4" w:rsidR="00EE64D4" w:rsidRPr="00DC7E0A" w:rsidRDefault="007B70AB" w:rsidP="00EE64D4">
              <w:pPr>
                <w:pStyle w:val="INNH2"/>
                <w:rPr>
                  <w:rFonts w:eastAsiaTheme="minorEastAsia"/>
                  <w:noProof/>
                  <w:sz w:val="22"/>
                  <w:lang w:eastAsia="nb-NO"/>
                </w:rPr>
              </w:pPr>
              <w:hyperlink w:anchor="_Toc30415276" w:history="1">
                <w:r w:rsidR="00EE64D4" w:rsidRPr="00DC7E0A">
                  <w:rPr>
                    <w:rStyle w:val="Hyperkobling"/>
                    <w:noProof/>
                    <w:sz w:val="22"/>
                  </w:rPr>
                  <w:t>5.1 Veiplanlegger</w:t>
                </w:r>
                <w:r w:rsidR="00EE64D4" w:rsidRPr="00DC7E0A">
                  <w:rPr>
                    <w:noProof/>
                    <w:webHidden/>
                    <w:sz w:val="22"/>
                  </w:rPr>
                  <w:tab/>
                </w:r>
                <w:r w:rsidR="00B302D8">
                  <w:rPr>
                    <w:noProof/>
                    <w:webHidden/>
                    <w:sz w:val="22"/>
                  </w:rPr>
                  <w:t>8</w:t>
                </w:r>
              </w:hyperlink>
            </w:p>
            <w:p w14:paraId="2D6165B7" w14:textId="0FB17D0F" w:rsidR="00EE64D4" w:rsidRPr="00DC7E0A" w:rsidRDefault="007B70AB" w:rsidP="00EE64D4">
              <w:pPr>
                <w:pStyle w:val="INNH2"/>
                <w:rPr>
                  <w:rFonts w:eastAsiaTheme="minorEastAsia"/>
                  <w:noProof/>
                  <w:sz w:val="22"/>
                  <w:lang w:eastAsia="nb-NO"/>
                </w:rPr>
              </w:pPr>
              <w:hyperlink w:anchor="_Toc30415277" w:history="1">
                <w:r w:rsidR="00EE64D4" w:rsidRPr="00DC7E0A">
                  <w:rPr>
                    <w:rStyle w:val="Hyperkobling"/>
                    <w:noProof/>
                    <w:sz w:val="22"/>
                  </w:rPr>
                  <w:t>5.2 Områdeplanlegging</w:t>
                </w:r>
                <w:r w:rsidR="00EE64D4" w:rsidRPr="00DC7E0A">
                  <w:rPr>
                    <w:noProof/>
                    <w:webHidden/>
                    <w:sz w:val="22"/>
                  </w:rPr>
                  <w:tab/>
                </w:r>
                <w:r w:rsidR="00B302D8">
                  <w:rPr>
                    <w:noProof/>
                    <w:webHidden/>
                    <w:sz w:val="22"/>
                  </w:rPr>
                  <w:t>8</w:t>
                </w:r>
              </w:hyperlink>
            </w:p>
            <w:p w14:paraId="0C87EF75" w14:textId="08B24C02" w:rsidR="00EE64D4" w:rsidRPr="00DC7E0A" w:rsidRDefault="007B70AB" w:rsidP="00EE64D4">
              <w:pPr>
                <w:pStyle w:val="INNH2"/>
                <w:rPr>
                  <w:rFonts w:eastAsiaTheme="minorEastAsia"/>
                  <w:noProof/>
                  <w:sz w:val="22"/>
                  <w:lang w:eastAsia="nb-NO"/>
                </w:rPr>
              </w:pPr>
              <w:hyperlink w:anchor="_Toc30415278" w:history="1">
                <w:r w:rsidR="00EE64D4" w:rsidRPr="00DC7E0A">
                  <w:rPr>
                    <w:rStyle w:val="Hyperkobling"/>
                    <w:noProof/>
                    <w:sz w:val="22"/>
                  </w:rPr>
                  <w:t>5.3 Tiltak på deler av skogsveianlegg</w:t>
                </w:r>
                <w:r w:rsidR="00EE64D4" w:rsidRPr="00DC7E0A">
                  <w:rPr>
                    <w:noProof/>
                    <w:webHidden/>
                    <w:sz w:val="22"/>
                  </w:rPr>
                  <w:tab/>
                </w:r>
                <w:r w:rsidR="00B302D8">
                  <w:rPr>
                    <w:noProof/>
                    <w:webHidden/>
                    <w:sz w:val="22"/>
                  </w:rPr>
                  <w:t>8</w:t>
                </w:r>
              </w:hyperlink>
            </w:p>
            <w:p w14:paraId="55FA040A" w14:textId="0288ED65" w:rsidR="00EE64D4" w:rsidRPr="00DC7E0A" w:rsidRDefault="007B70AB" w:rsidP="00EE64D4">
              <w:pPr>
                <w:pStyle w:val="INNH2"/>
                <w:rPr>
                  <w:rFonts w:eastAsiaTheme="minorEastAsia"/>
                  <w:noProof/>
                  <w:sz w:val="22"/>
                  <w:lang w:eastAsia="nb-NO"/>
                </w:rPr>
              </w:pPr>
              <w:hyperlink w:anchor="_Toc30415279" w:history="1">
                <w:r w:rsidR="00EE64D4" w:rsidRPr="00DC7E0A">
                  <w:rPr>
                    <w:rStyle w:val="Hyperkobling"/>
                    <w:noProof/>
                    <w:sz w:val="22"/>
                  </w:rPr>
                  <w:t>5.4 Avkjøringslommer</w:t>
                </w:r>
                <w:r w:rsidR="00EE64D4" w:rsidRPr="00DC7E0A">
                  <w:rPr>
                    <w:noProof/>
                    <w:webHidden/>
                    <w:sz w:val="22"/>
                  </w:rPr>
                  <w:tab/>
                </w:r>
                <w:r w:rsidR="00B302D8">
                  <w:rPr>
                    <w:noProof/>
                    <w:webHidden/>
                    <w:sz w:val="22"/>
                  </w:rPr>
                  <w:t>8</w:t>
                </w:r>
              </w:hyperlink>
            </w:p>
            <w:p w14:paraId="7379D7BC" w14:textId="3E588ED0" w:rsidR="00EE64D4" w:rsidRPr="00DC7E0A" w:rsidRDefault="007B70AB" w:rsidP="00EE64D4">
              <w:pPr>
                <w:pStyle w:val="INNH2"/>
                <w:rPr>
                  <w:rFonts w:eastAsiaTheme="minorEastAsia"/>
                  <w:noProof/>
                  <w:sz w:val="22"/>
                  <w:lang w:eastAsia="nb-NO"/>
                </w:rPr>
              </w:pPr>
              <w:hyperlink w:anchor="_Toc30415280" w:history="1">
                <w:r w:rsidR="00EE64D4" w:rsidRPr="00DC7E0A">
                  <w:rPr>
                    <w:rStyle w:val="Hyperkobling"/>
                    <w:noProof/>
                    <w:sz w:val="22"/>
                  </w:rPr>
                  <w:t>5.5 Driftsveier</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_Toc30415280 \h </w:instrText>
                </w:r>
                <w:r w:rsidR="00EE64D4" w:rsidRPr="00DC7E0A">
                  <w:rPr>
                    <w:noProof/>
                    <w:webHidden/>
                    <w:sz w:val="22"/>
                  </w:rPr>
                </w:r>
                <w:r w:rsidR="00EE64D4" w:rsidRPr="00DC7E0A">
                  <w:rPr>
                    <w:noProof/>
                    <w:webHidden/>
                    <w:sz w:val="22"/>
                  </w:rPr>
                  <w:fldChar w:fldCharType="separate"/>
                </w:r>
                <w:r w:rsidR="00E36A7E">
                  <w:rPr>
                    <w:noProof/>
                    <w:webHidden/>
                    <w:sz w:val="22"/>
                  </w:rPr>
                  <w:t>8</w:t>
                </w:r>
                <w:r w:rsidR="00EE64D4" w:rsidRPr="00DC7E0A">
                  <w:rPr>
                    <w:noProof/>
                    <w:webHidden/>
                    <w:sz w:val="22"/>
                  </w:rPr>
                  <w:fldChar w:fldCharType="end"/>
                </w:r>
              </w:hyperlink>
            </w:p>
            <w:p w14:paraId="24563AEA" w14:textId="46CB8BE5" w:rsidR="00EE64D4" w:rsidRPr="00DC7E0A" w:rsidRDefault="007B70AB" w:rsidP="00EE64D4">
              <w:pPr>
                <w:pStyle w:val="INNH2"/>
                <w:rPr>
                  <w:rFonts w:eastAsiaTheme="minorEastAsia"/>
                  <w:noProof/>
                  <w:sz w:val="22"/>
                  <w:lang w:eastAsia="nb-NO"/>
                </w:rPr>
              </w:pPr>
              <w:hyperlink w:anchor="_Toc30415281" w:history="1">
                <w:r w:rsidR="00EE64D4" w:rsidRPr="00DC7E0A">
                  <w:rPr>
                    <w:rStyle w:val="Hyperkobling"/>
                    <w:noProof/>
                    <w:sz w:val="22"/>
                  </w:rPr>
                  <w:t>5.6 Minimumskostnad</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_Toc30415281 \h </w:instrText>
                </w:r>
                <w:r w:rsidR="00EE64D4" w:rsidRPr="00DC7E0A">
                  <w:rPr>
                    <w:noProof/>
                    <w:webHidden/>
                    <w:sz w:val="22"/>
                  </w:rPr>
                </w:r>
                <w:r w:rsidR="00EE64D4" w:rsidRPr="00DC7E0A">
                  <w:rPr>
                    <w:noProof/>
                    <w:webHidden/>
                    <w:sz w:val="22"/>
                  </w:rPr>
                  <w:fldChar w:fldCharType="separate"/>
                </w:r>
                <w:r w:rsidR="00E36A7E">
                  <w:rPr>
                    <w:noProof/>
                    <w:webHidden/>
                    <w:sz w:val="22"/>
                  </w:rPr>
                  <w:t>9</w:t>
                </w:r>
                <w:r w:rsidR="00EE64D4" w:rsidRPr="00DC7E0A">
                  <w:rPr>
                    <w:noProof/>
                    <w:webHidden/>
                    <w:sz w:val="22"/>
                  </w:rPr>
                  <w:fldChar w:fldCharType="end"/>
                </w:r>
              </w:hyperlink>
            </w:p>
            <w:p w14:paraId="1B1EE0FA" w14:textId="0C7D6105" w:rsidR="00EE64D4" w:rsidRPr="00DC7E0A" w:rsidRDefault="007B70AB" w:rsidP="00EE64D4">
              <w:pPr>
                <w:pStyle w:val="INNH1"/>
                <w:tabs>
                  <w:tab w:val="left" w:pos="442"/>
                  <w:tab w:val="right" w:leader="dot" w:pos="9062"/>
                </w:tabs>
                <w:rPr>
                  <w:rFonts w:eastAsiaTheme="minorEastAsia"/>
                  <w:noProof/>
                  <w:color w:val="auto"/>
                  <w:sz w:val="22"/>
                  <w:lang w:eastAsia="nb-NO"/>
                </w:rPr>
              </w:pPr>
              <w:hyperlink w:anchor="_Toc30415282" w:history="1">
                <w:r w:rsidR="00EE64D4" w:rsidRPr="00DC7E0A">
                  <w:rPr>
                    <w:rStyle w:val="Hyperkobling"/>
                    <w:noProof/>
                    <w:sz w:val="22"/>
                    <w:lang w:eastAsia="nb-NO"/>
                  </w:rPr>
                  <w:t>6.</w:t>
                </w:r>
                <w:r w:rsidR="00EE64D4" w:rsidRPr="00DC7E0A">
                  <w:rPr>
                    <w:rFonts w:eastAsiaTheme="minorEastAsia"/>
                    <w:noProof/>
                    <w:color w:val="auto"/>
                    <w:sz w:val="22"/>
                    <w:lang w:eastAsia="nb-NO"/>
                  </w:rPr>
                  <w:tab/>
                </w:r>
                <w:r w:rsidR="00EE64D4" w:rsidRPr="00DC7E0A">
                  <w:rPr>
                    <w:rStyle w:val="Hyperkobling"/>
                    <w:noProof/>
                    <w:sz w:val="22"/>
                    <w:lang w:eastAsia="nb-NO"/>
                  </w:rPr>
                  <w:t>Frister for innsending og behandling av søknader</w:t>
                </w:r>
                <w:r w:rsidR="00EE64D4" w:rsidRPr="00DC7E0A">
                  <w:rPr>
                    <w:noProof/>
                    <w:webHidden/>
                    <w:sz w:val="22"/>
                  </w:rPr>
                  <w:tab/>
                </w:r>
                <w:r w:rsidR="00EE64D4" w:rsidRPr="00DC7E0A">
                  <w:rPr>
                    <w:noProof/>
                    <w:webHidden/>
                    <w:sz w:val="22"/>
                  </w:rPr>
                  <w:fldChar w:fldCharType="begin"/>
                </w:r>
                <w:r w:rsidR="00EE64D4" w:rsidRPr="00DC7E0A">
                  <w:rPr>
                    <w:noProof/>
                    <w:webHidden/>
                    <w:sz w:val="22"/>
                  </w:rPr>
                  <w:instrText xml:space="preserve"> PAGEREF _Toc30415282 \h </w:instrText>
                </w:r>
                <w:r w:rsidR="00EE64D4" w:rsidRPr="00DC7E0A">
                  <w:rPr>
                    <w:noProof/>
                    <w:webHidden/>
                    <w:sz w:val="22"/>
                  </w:rPr>
                </w:r>
                <w:r w:rsidR="00EE64D4" w:rsidRPr="00DC7E0A">
                  <w:rPr>
                    <w:noProof/>
                    <w:webHidden/>
                    <w:sz w:val="22"/>
                  </w:rPr>
                  <w:fldChar w:fldCharType="separate"/>
                </w:r>
                <w:r w:rsidR="00E36A7E">
                  <w:rPr>
                    <w:noProof/>
                    <w:webHidden/>
                    <w:sz w:val="22"/>
                  </w:rPr>
                  <w:t>9</w:t>
                </w:r>
                <w:r w:rsidR="00EE64D4" w:rsidRPr="00DC7E0A">
                  <w:rPr>
                    <w:noProof/>
                    <w:webHidden/>
                    <w:sz w:val="22"/>
                  </w:rPr>
                  <w:fldChar w:fldCharType="end"/>
                </w:r>
              </w:hyperlink>
            </w:p>
            <w:p w14:paraId="0AA9929E" w14:textId="1AAF4541" w:rsidR="00EE64D4" w:rsidRPr="00DC7E0A" w:rsidRDefault="007B70AB" w:rsidP="00EE64D4">
              <w:pPr>
                <w:pStyle w:val="INNH1"/>
                <w:tabs>
                  <w:tab w:val="left" w:pos="442"/>
                  <w:tab w:val="right" w:leader="dot" w:pos="9062"/>
                </w:tabs>
                <w:rPr>
                  <w:rFonts w:eastAsiaTheme="minorEastAsia"/>
                  <w:noProof/>
                  <w:color w:val="auto"/>
                  <w:sz w:val="22"/>
                  <w:lang w:eastAsia="nb-NO"/>
                </w:rPr>
              </w:pPr>
              <w:hyperlink w:anchor="_Toc30415283" w:history="1">
                <w:r w:rsidR="00EE64D4" w:rsidRPr="00DC7E0A">
                  <w:rPr>
                    <w:rStyle w:val="Hyperkobling"/>
                    <w:noProof/>
                    <w:sz w:val="22"/>
                    <w:lang w:eastAsia="nb-NO"/>
                  </w:rPr>
                  <w:t>7.</w:t>
                </w:r>
                <w:r w:rsidR="00EE64D4" w:rsidRPr="00DC7E0A">
                  <w:rPr>
                    <w:rFonts w:eastAsiaTheme="minorEastAsia"/>
                    <w:noProof/>
                    <w:color w:val="auto"/>
                    <w:sz w:val="22"/>
                    <w:lang w:eastAsia="nb-NO"/>
                  </w:rPr>
                  <w:tab/>
                </w:r>
                <w:r w:rsidR="00EE64D4" w:rsidRPr="00DC7E0A">
                  <w:rPr>
                    <w:rStyle w:val="Hyperkobling"/>
                    <w:noProof/>
                    <w:sz w:val="22"/>
                    <w:lang w:eastAsia="nb-NO"/>
                  </w:rPr>
                  <w:t>Innsending av søknad om tilskudd</w:t>
                </w:r>
                <w:r w:rsidR="00EE64D4" w:rsidRPr="00DC7E0A">
                  <w:rPr>
                    <w:noProof/>
                    <w:webHidden/>
                    <w:sz w:val="22"/>
                  </w:rPr>
                  <w:tab/>
                </w:r>
                <w:r w:rsidR="003D7F22">
                  <w:rPr>
                    <w:noProof/>
                    <w:webHidden/>
                    <w:sz w:val="22"/>
                  </w:rPr>
                  <w:t>9</w:t>
                </w:r>
              </w:hyperlink>
            </w:p>
            <w:p w14:paraId="266A68EE" w14:textId="63673FD7" w:rsidR="00EE64D4" w:rsidRDefault="007B70AB" w:rsidP="00EE64D4">
              <w:pPr>
                <w:pStyle w:val="INNH2"/>
                <w:rPr>
                  <w:rFonts w:eastAsiaTheme="minorEastAsia"/>
                  <w:noProof/>
                  <w:sz w:val="22"/>
                  <w:lang w:eastAsia="nb-NO"/>
                </w:rPr>
              </w:pPr>
              <w:hyperlink w:anchor="_Toc30415284" w:history="1">
                <w:r w:rsidR="00EE64D4" w:rsidRPr="00DC7E0A">
                  <w:rPr>
                    <w:rStyle w:val="Hyperkobling"/>
                    <w:noProof/>
                    <w:sz w:val="22"/>
                  </w:rPr>
                  <w:t>7.1 Søknad fra skogeier(e)</w:t>
                </w:r>
                <w:r w:rsidR="00EE64D4" w:rsidRPr="00DC7E0A">
                  <w:rPr>
                    <w:noProof/>
                    <w:webHidden/>
                    <w:sz w:val="22"/>
                  </w:rPr>
                  <w:tab/>
                </w:r>
                <w:r w:rsidR="003D7F22">
                  <w:rPr>
                    <w:noProof/>
                    <w:webHidden/>
                    <w:sz w:val="22"/>
                  </w:rPr>
                  <w:t>9</w:t>
                </w:r>
              </w:hyperlink>
            </w:p>
            <w:p w14:paraId="5B482868" w14:textId="77777777" w:rsidR="00EE64D4" w:rsidRDefault="00EE64D4" w:rsidP="00EE64D4">
              <w:pPr>
                <w:rPr>
                  <w:b/>
                  <w:bCs/>
                </w:rPr>
              </w:pPr>
              <w:r>
                <w:rPr>
                  <w:b/>
                  <w:bCs/>
                </w:rPr>
                <w:fldChar w:fldCharType="end"/>
              </w:r>
            </w:p>
          </w:sdtContent>
        </w:sdt>
        <w:p w14:paraId="3A8134C6" w14:textId="715006F4" w:rsidR="0001433E" w:rsidRDefault="0001433E" w:rsidP="004D0DE0">
          <w:pPr>
            <w:pStyle w:val="INNH3"/>
            <w:ind w:left="0"/>
            <w:rPr>
              <w:rFonts w:eastAsiaTheme="minorEastAsia"/>
              <w:noProof/>
              <w:lang w:eastAsia="nb-NO"/>
            </w:rPr>
          </w:pPr>
        </w:p>
        <w:p w14:paraId="3022F54E" w14:textId="249CB4F7" w:rsidR="00857764" w:rsidRPr="00EE64D4" w:rsidRDefault="00307432" w:rsidP="00EE64D4">
          <w:r>
            <w:rPr>
              <w:b/>
              <w:bCs/>
            </w:rPr>
            <w:fldChar w:fldCharType="end"/>
          </w:r>
        </w:p>
      </w:sdtContent>
    </w:sdt>
    <w:p w14:paraId="482983E8" w14:textId="77777777" w:rsidR="009F249D" w:rsidRDefault="00645BC8" w:rsidP="00724B68">
      <w:pPr>
        <w:pStyle w:val="Overskrift1"/>
      </w:pPr>
      <w:bookmarkStart w:id="1" w:name="_Toc30410017"/>
      <w:bookmarkStart w:id="2" w:name="_Toc30415235"/>
      <w:r>
        <w:t>Bakgrunn</w:t>
      </w:r>
      <w:bookmarkEnd w:id="1"/>
      <w:bookmarkEnd w:id="2"/>
    </w:p>
    <w:p w14:paraId="43D3518D" w14:textId="0E12FB74" w:rsidR="00477C96" w:rsidRDefault="00477C96" w:rsidP="00721415">
      <w:r>
        <w:t xml:space="preserve">Kommunene </w:t>
      </w:r>
      <w:r w:rsidR="004D0DE0">
        <w:t>har ansvaret for</w:t>
      </w:r>
      <w:r>
        <w:t xml:space="preserve"> forvaltning av tilskudd til skogsveier og drift med taubane o.a., jf. endringsforskrift fastsatt 04.10.2017 av Landbruks- og matdepartementet med hjemm</w:t>
      </w:r>
      <w:r w:rsidR="00841712">
        <w:t>e</w:t>
      </w:r>
      <w:r>
        <w:t>l i skogbrukslov</w:t>
      </w:r>
      <w:r w:rsidR="00841712">
        <w:t>en</w:t>
      </w:r>
      <w:r>
        <w:t>.</w:t>
      </w:r>
    </w:p>
    <w:p w14:paraId="7BB63B90" w14:textId="46DDBE1E" w:rsidR="00645BC8" w:rsidRDefault="00645BC8" w:rsidP="002040E0">
      <w:pPr>
        <w:pStyle w:val="Overskrift2"/>
      </w:pPr>
      <w:bookmarkStart w:id="3" w:name="_Toc30410018"/>
      <w:bookmarkStart w:id="4" w:name="_Toc30415236"/>
      <w:r>
        <w:t>1.1 Regelverk</w:t>
      </w:r>
      <w:bookmarkEnd w:id="3"/>
      <w:bookmarkEnd w:id="4"/>
    </w:p>
    <w:p w14:paraId="1917ECD0" w14:textId="18DED39C" w:rsidR="00645BC8" w:rsidRPr="00320F5E" w:rsidRDefault="00645BC8" w:rsidP="00116827">
      <w:pPr>
        <w:pStyle w:val="Brdtekstinnrykk"/>
        <w:spacing w:line="252" w:lineRule="auto"/>
        <w:ind w:left="0"/>
        <w:rPr>
          <w:rFonts w:ascii="Calibri" w:hAnsi="Calibri"/>
          <w:sz w:val="22"/>
          <w:szCs w:val="22"/>
        </w:rPr>
      </w:pPr>
      <w:r w:rsidRPr="00320F5E">
        <w:rPr>
          <w:rFonts w:ascii="Calibri" w:hAnsi="Calibri"/>
          <w:sz w:val="22"/>
          <w:szCs w:val="22"/>
        </w:rPr>
        <w:t xml:space="preserve">Forskrift om tilskudd til nærings- og miljøtiltak i skogbruket inneholder bl.a. følgende om tilskudd til veibygging, jf. </w:t>
      </w:r>
      <w:proofErr w:type="spellStart"/>
      <w:r w:rsidRPr="00320F5E">
        <w:rPr>
          <w:rFonts w:ascii="Calibri" w:hAnsi="Calibri"/>
          <w:sz w:val="22"/>
          <w:szCs w:val="22"/>
        </w:rPr>
        <w:t>forskriftens</w:t>
      </w:r>
      <w:proofErr w:type="spellEnd"/>
      <w:r w:rsidRPr="00320F5E">
        <w:rPr>
          <w:rFonts w:ascii="Calibri" w:hAnsi="Calibri"/>
          <w:sz w:val="22"/>
          <w:szCs w:val="22"/>
        </w:rPr>
        <w:t xml:space="preserve"> § 3, § 5 og § 9:</w:t>
      </w:r>
    </w:p>
    <w:p w14:paraId="45E4B7D0"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kan gis </w:t>
      </w:r>
      <w:r w:rsidR="0065572C">
        <w:rPr>
          <w:rFonts w:ascii="Calibri" w:hAnsi="Calibri"/>
          <w:sz w:val="22"/>
          <w:szCs w:val="22"/>
        </w:rPr>
        <w:t>tilskudd til nybygging</w:t>
      </w:r>
      <w:r w:rsidRPr="00320F5E">
        <w:rPr>
          <w:rFonts w:ascii="Calibri" w:hAnsi="Calibri"/>
          <w:sz w:val="22"/>
          <w:szCs w:val="22"/>
        </w:rPr>
        <w:t xml:space="preserve"> eller ombygging av eksisterende skogsveier når dette bidrar til helhetsløsninger som gir grunnlag for utnyttelse av skog</w:t>
      </w:r>
      <w:r w:rsidR="0065572C">
        <w:rPr>
          <w:rFonts w:ascii="Calibri" w:hAnsi="Calibri"/>
          <w:sz w:val="22"/>
          <w:szCs w:val="22"/>
        </w:rPr>
        <w:t>- og utmarks</w:t>
      </w:r>
      <w:r w:rsidRPr="00320F5E">
        <w:rPr>
          <w:rFonts w:ascii="Calibri" w:hAnsi="Calibri"/>
          <w:sz w:val="22"/>
          <w:szCs w:val="22"/>
        </w:rPr>
        <w:t>ressursene.</w:t>
      </w:r>
    </w:p>
    <w:p w14:paraId="726C6EA4" w14:textId="37C6EC2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Det kan bare gis tilskudd til veier som er godkjent etter den til enhver gjeldende forskrift om planlegging og godkjenning av landbruks</w:t>
      </w:r>
      <w:r w:rsidR="00721415">
        <w:rPr>
          <w:rFonts w:ascii="Calibri" w:hAnsi="Calibri"/>
          <w:sz w:val="22"/>
          <w:szCs w:val="22"/>
        </w:rPr>
        <w:t>veier (landbruksveiforskriften)</w:t>
      </w:r>
      <w:r w:rsidRPr="00320F5E">
        <w:rPr>
          <w:rFonts w:ascii="Calibri" w:hAnsi="Calibri"/>
          <w:sz w:val="22"/>
          <w:szCs w:val="22"/>
        </w:rPr>
        <w:t>, eller etter plan- og bygningslovens bestemmelser.</w:t>
      </w:r>
    </w:p>
    <w:p w14:paraId="44DD7FB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Veiene skal bygges i samsvar med gjeldende normaler for landbruksveier med byggebeskrivelse, fastsatt av Landbruksdepartementet 1. juni 2013 med endringer august 2016.</w:t>
      </w:r>
    </w:p>
    <w:p w14:paraId="007A60B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lastRenderedPageBreak/>
        <w:t>Før anleggsarbeidet settes i gang skal det foreligge en byggeplan som kommunen har godkjent.</w:t>
      </w:r>
    </w:p>
    <w:p w14:paraId="71DDD56D"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er et krav at veien blir vedlikeholdt til den standard som den ble opprinnelig bygd. </w:t>
      </w:r>
    </w:p>
    <w:p w14:paraId="66519B3A"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 xml:space="preserve">Det kan settes vilkår for utbetaling av tilskudd til det enkelte tiltak, vilkårene må være i samsvar med tiltakenes formål. </w:t>
      </w:r>
    </w:p>
    <w:p w14:paraId="63BCE359"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Ved fellestiltak skal det foreligge en skriftlig avtale mellom deltakerne om fordeling av kostnader og ansvar i forbindelse med tiltakets gjennomføring, og evt. vilkår som blir knyttet til senere oppfølging og vedlikehold.</w:t>
      </w:r>
    </w:p>
    <w:p w14:paraId="606AC105"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Det kan fastsettes søknadsfrist når det er hensiktsmessig ut fra prioritering av tilskudd.</w:t>
      </w:r>
    </w:p>
    <w:p w14:paraId="7A7BC809" w14:textId="77777777" w:rsidR="00645BC8" w:rsidRPr="00320F5E" w:rsidRDefault="00645BC8" w:rsidP="001361FC">
      <w:pPr>
        <w:pStyle w:val="Brdtekstinnrykk"/>
        <w:numPr>
          <w:ilvl w:val="0"/>
          <w:numId w:val="2"/>
        </w:numPr>
        <w:tabs>
          <w:tab w:val="clear" w:pos="1571"/>
        </w:tabs>
        <w:spacing w:line="276" w:lineRule="auto"/>
        <w:ind w:left="425" w:hanging="425"/>
        <w:rPr>
          <w:rFonts w:ascii="Calibri" w:hAnsi="Calibri"/>
          <w:sz w:val="22"/>
          <w:szCs w:val="22"/>
        </w:rPr>
      </w:pPr>
      <w:r w:rsidRPr="00320F5E">
        <w:rPr>
          <w:rFonts w:ascii="Calibri" w:hAnsi="Calibri"/>
          <w:sz w:val="22"/>
          <w:szCs w:val="22"/>
        </w:rPr>
        <w:t>Utgifter til planlegging som står i rimelig forhold til kostnadene med tiltaket, kan inngå i tilskuddsgrunnlaget.</w:t>
      </w:r>
    </w:p>
    <w:p w14:paraId="79B5FEB2" w14:textId="77777777" w:rsidR="00645BC8" w:rsidRPr="00320F5E" w:rsidRDefault="00645BC8" w:rsidP="001361FC">
      <w:pPr>
        <w:pStyle w:val="Brdtekstinnrykk"/>
        <w:numPr>
          <w:ilvl w:val="0"/>
          <w:numId w:val="2"/>
        </w:numPr>
        <w:tabs>
          <w:tab w:val="clear" w:pos="1571"/>
        </w:tabs>
        <w:spacing w:after="200" w:line="276" w:lineRule="auto"/>
        <w:ind w:left="425" w:hanging="425"/>
        <w:rPr>
          <w:rFonts w:ascii="Calibri" w:hAnsi="Calibri"/>
          <w:sz w:val="22"/>
          <w:szCs w:val="22"/>
        </w:rPr>
      </w:pPr>
      <w:r w:rsidRPr="00320F5E">
        <w:rPr>
          <w:rFonts w:ascii="Calibri" w:hAnsi="Calibri"/>
          <w:sz w:val="22"/>
          <w:szCs w:val="22"/>
        </w:rPr>
        <w:t xml:space="preserve">Minst 10 % av tilskuddet holdes tilbake inntil arbeidet er fullført og sluttregnskapet er godkjent. </w:t>
      </w:r>
    </w:p>
    <w:p w14:paraId="55F8F590" w14:textId="77777777" w:rsidR="00645BC8" w:rsidRPr="00645BC8" w:rsidRDefault="00645BC8" w:rsidP="00116827">
      <w:pPr>
        <w:spacing w:after="0" w:line="252" w:lineRule="auto"/>
        <w:rPr>
          <w:rFonts w:ascii="Calibri" w:eastAsia="Times New Roman" w:hAnsi="Calibri" w:cs="Times New Roman"/>
          <w:lang w:eastAsia="nb-NO"/>
        </w:rPr>
      </w:pPr>
      <w:r w:rsidRPr="00645BC8">
        <w:rPr>
          <w:rFonts w:ascii="Calibri" w:eastAsia="Times New Roman" w:hAnsi="Calibri" w:cs="Times New Roman"/>
          <w:lang w:eastAsia="nb-NO"/>
        </w:rPr>
        <w:t xml:space="preserve">Behandling og prioritering av søknadene skal samtidig foregå ut fra </w:t>
      </w:r>
      <w:proofErr w:type="spellStart"/>
      <w:r w:rsidRPr="00645BC8">
        <w:rPr>
          <w:rFonts w:ascii="Calibri" w:eastAsia="Times New Roman" w:hAnsi="Calibri" w:cs="Times New Roman"/>
          <w:lang w:eastAsia="nb-NO"/>
        </w:rPr>
        <w:t>forskriftens</w:t>
      </w:r>
      <w:proofErr w:type="spellEnd"/>
      <w:r w:rsidRPr="00645BC8">
        <w:rPr>
          <w:rFonts w:ascii="Calibri" w:eastAsia="Times New Roman" w:hAnsi="Calibri" w:cs="Times New Roman"/>
          <w:lang w:eastAsia="nb-NO"/>
        </w:rPr>
        <w:t xml:space="preserve"> formål, jf. </w:t>
      </w:r>
      <w:proofErr w:type="spellStart"/>
      <w:r w:rsidRPr="00645BC8">
        <w:rPr>
          <w:rFonts w:ascii="Calibri" w:eastAsia="Times New Roman" w:hAnsi="Calibri" w:cs="Times New Roman"/>
          <w:lang w:eastAsia="nb-NO"/>
        </w:rPr>
        <w:t>forskriftens</w:t>
      </w:r>
      <w:proofErr w:type="spellEnd"/>
      <w:r w:rsidRPr="00645BC8">
        <w:rPr>
          <w:rFonts w:ascii="Calibri" w:eastAsia="Times New Roman" w:hAnsi="Calibri" w:cs="Times New Roman"/>
          <w:lang w:eastAsia="nb-NO"/>
        </w:rPr>
        <w:t xml:space="preserve"> § 1 som inneholder følgende: </w:t>
      </w:r>
    </w:p>
    <w:p w14:paraId="4AF17BBD" w14:textId="77777777" w:rsidR="00645BC8" w:rsidRPr="00645BC8" w:rsidRDefault="00645BC8" w:rsidP="00116827">
      <w:pPr>
        <w:spacing w:after="0" w:line="252" w:lineRule="auto"/>
        <w:rPr>
          <w:rFonts w:ascii="Calibri" w:eastAsia="Times New Roman" w:hAnsi="Calibri" w:cs="Times New Roman"/>
          <w:lang w:eastAsia="nb-NO"/>
        </w:rPr>
      </w:pPr>
    </w:p>
    <w:p w14:paraId="2D24E71D" w14:textId="77777777" w:rsidR="00645BC8" w:rsidRPr="00645BC8" w:rsidRDefault="00645BC8" w:rsidP="001361FC">
      <w:pPr>
        <w:spacing w:line="252" w:lineRule="auto"/>
        <w:rPr>
          <w:rFonts w:ascii="Calibri" w:eastAsia="Times New Roman" w:hAnsi="Calibri" w:cs="Times New Roman"/>
          <w:lang w:eastAsia="nb-NO"/>
        </w:rPr>
      </w:pPr>
      <w:r>
        <w:rPr>
          <w:rFonts w:ascii="Calibri" w:eastAsia="Times New Roman" w:hAnsi="Calibri" w:cs="Times New Roman"/>
          <w:lang w:eastAsia="nb-NO"/>
        </w:rPr>
        <w:t>«</w:t>
      </w:r>
      <w:r w:rsidRPr="00645BC8">
        <w:rPr>
          <w:rFonts w:ascii="Calibri" w:eastAsia="Times New Roman" w:hAnsi="Calibri" w:cs="Times New Roman"/>
          <w:lang w:eastAsia="nb-NO"/>
        </w:rPr>
        <w:t>Formålet med tilskudd til nærings- og miljøtiltak i skogbruket er at det ut fra regionale og lokale prioriteringer b</w:t>
      </w:r>
      <w:r w:rsidR="005B2453">
        <w:rPr>
          <w:rFonts w:ascii="Calibri" w:eastAsia="Times New Roman" w:hAnsi="Calibri" w:cs="Times New Roman"/>
          <w:lang w:eastAsia="nb-NO"/>
        </w:rPr>
        <w:t>lir stimulert til økt verdiskap</w:t>
      </w:r>
      <w:r w:rsidRPr="00645BC8">
        <w:rPr>
          <w:rFonts w:ascii="Calibri" w:eastAsia="Times New Roman" w:hAnsi="Calibri" w:cs="Times New Roman"/>
          <w:lang w:eastAsia="nb-NO"/>
        </w:rPr>
        <w:t>ing i skogbruket, samtidig som miljøverdier knyttet til biologisk mangfold, landskap, friluftsliv og kulturminner i skogen bl</w:t>
      </w:r>
      <w:r>
        <w:rPr>
          <w:rFonts w:ascii="Calibri" w:eastAsia="Times New Roman" w:hAnsi="Calibri" w:cs="Times New Roman"/>
          <w:lang w:eastAsia="nb-NO"/>
        </w:rPr>
        <w:t>ir ivaretatt og videreutviklet.»</w:t>
      </w:r>
    </w:p>
    <w:p w14:paraId="7BC31B1F" w14:textId="77777777" w:rsidR="00645BC8" w:rsidRDefault="00645BC8" w:rsidP="002040E0">
      <w:pPr>
        <w:pStyle w:val="Overskrift2"/>
        <w:rPr>
          <w:rFonts w:eastAsia="Times New Roman"/>
        </w:rPr>
      </w:pPr>
      <w:bookmarkStart w:id="5" w:name="_Toc30410019"/>
      <w:bookmarkStart w:id="6" w:name="_Toc30415237"/>
      <w:r>
        <w:rPr>
          <w:rFonts w:eastAsia="Times New Roman"/>
        </w:rPr>
        <w:t>1.2 Informasjonskilder</w:t>
      </w:r>
      <w:bookmarkEnd w:id="5"/>
      <w:bookmarkEnd w:id="6"/>
    </w:p>
    <w:p w14:paraId="06F4816E" w14:textId="77777777" w:rsidR="00645BC8" w:rsidRPr="00645BC8" w:rsidRDefault="00645BC8" w:rsidP="001361FC">
      <w:pPr>
        <w:spacing w:after="0" w:line="252" w:lineRule="auto"/>
        <w:rPr>
          <w:rFonts w:ascii="Calibri" w:eastAsia="Times New Roman" w:hAnsi="Calibri" w:cs="Times New Roman"/>
          <w:lang w:eastAsia="nb-NO"/>
        </w:rPr>
      </w:pPr>
      <w:r w:rsidRPr="00645BC8">
        <w:rPr>
          <w:rFonts w:ascii="Calibri" w:eastAsia="Times New Roman" w:hAnsi="Calibri" w:cs="Times New Roman"/>
          <w:lang w:eastAsia="nb-NO"/>
        </w:rPr>
        <w:t>Informasjon om planlegging, søknader om bygging, søknader om tilskudd og gjennomføring av bygging mv. er tilgjengelig på følgende nettsteder:</w:t>
      </w:r>
    </w:p>
    <w:p w14:paraId="6D161487" w14:textId="77777777" w:rsidR="00645BC8" w:rsidRPr="00645BC8" w:rsidRDefault="00645BC8" w:rsidP="001361FC">
      <w:pPr>
        <w:numPr>
          <w:ilvl w:val="0"/>
          <w:numId w:val="3"/>
        </w:numPr>
        <w:ind w:left="714" w:hanging="357"/>
        <w:contextualSpacing/>
        <w:rPr>
          <w:rFonts w:ascii="Calibri" w:eastAsia="Times New Roman" w:hAnsi="Calibri" w:cs="Times New Roman"/>
          <w:lang w:eastAsia="nb-NO"/>
        </w:rPr>
      </w:pPr>
      <w:r w:rsidRPr="00645BC8">
        <w:rPr>
          <w:rFonts w:ascii="Calibri" w:eastAsia="Times New Roman" w:hAnsi="Calibri" w:cs="Times New Roman"/>
          <w:lang w:eastAsia="nb-NO"/>
        </w:rPr>
        <w:t xml:space="preserve">Landbruksdirektoratet – </w:t>
      </w:r>
      <w:hyperlink r:id="rId8" w:history="1">
        <w:r w:rsidRPr="00645BC8">
          <w:rPr>
            <w:rFonts w:ascii="Calibri" w:eastAsia="Times New Roman" w:hAnsi="Calibri" w:cs="Times New Roman"/>
            <w:color w:val="0000FF"/>
            <w:u w:val="single"/>
            <w:lang w:eastAsia="nb-NO"/>
          </w:rPr>
          <w:t>www.landbruksdirektoratet.no</w:t>
        </w:r>
      </w:hyperlink>
    </w:p>
    <w:p w14:paraId="031E6865" w14:textId="77777777" w:rsidR="00645BC8" w:rsidRPr="00645BC8" w:rsidRDefault="00645BC8" w:rsidP="001361FC">
      <w:pPr>
        <w:numPr>
          <w:ilvl w:val="0"/>
          <w:numId w:val="3"/>
        </w:numPr>
        <w:ind w:left="714" w:hanging="357"/>
        <w:contextualSpacing/>
        <w:rPr>
          <w:rFonts w:ascii="Calibri" w:eastAsia="Times New Roman" w:hAnsi="Calibri" w:cs="Times New Roman"/>
          <w:lang w:eastAsia="nb-NO"/>
        </w:rPr>
      </w:pPr>
      <w:r w:rsidRPr="00645BC8">
        <w:rPr>
          <w:rFonts w:ascii="Calibri" w:eastAsia="Times New Roman" w:hAnsi="Calibri" w:cs="Times New Roman"/>
          <w:lang w:eastAsia="nb-NO"/>
        </w:rPr>
        <w:t xml:space="preserve">Skogkurs – </w:t>
      </w:r>
      <w:hyperlink r:id="rId9" w:history="1">
        <w:r w:rsidRPr="00645BC8">
          <w:rPr>
            <w:rFonts w:ascii="Calibri" w:eastAsia="Times New Roman" w:hAnsi="Calibri" w:cs="Times New Roman"/>
            <w:color w:val="0000FF"/>
            <w:u w:val="single"/>
            <w:lang w:eastAsia="nb-NO"/>
          </w:rPr>
          <w:t>www.skogsvei.no</w:t>
        </w:r>
      </w:hyperlink>
    </w:p>
    <w:p w14:paraId="4097AD27" w14:textId="77777777" w:rsidR="00645BC8" w:rsidRDefault="001361FC" w:rsidP="00724B68">
      <w:pPr>
        <w:pStyle w:val="Overskrift1"/>
        <w:rPr>
          <w:rFonts w:eastAsia="Times New Roman"/>
          <w:lang w:eastAsia="nb-NO"/>
        </w:rPr>
      </w:pPr>
      <w:bookmarkStart w:id="7" w:name="_Toc30410020"/>
      <w:bookmarkStart w:id="8" w:name="_Toc30415238"/>
      <w:r>
        <w:rPr>
          <w:rFonts w:eastAsia="Times New Roman"/>
          <w:lang w:eastAsia="nb-NO"/>
        </w:rPr>
        <w:t>Krav til søknaden</w:t>
      </w:r>
      <w:bookmarkEnd w:id="7"/>
      <w:bookmarkEnd w:id="8"/>
    </w:p>
    <w:p w14:paraId="15DA8F6F" w14:textId="77777777" w:rsidR="001361FC" w:rsidRDefault="001361FC" w:rsidP="001361FC">
      <w:pPr>
        <w:rPr>
          <w:b/>
          <w:lang w:eastAsia="nb-NO"/>
        </w:rPr>
      </w:pPr>
      <w:r w:rsidRPr="001361FC">
        <w:rPr>
          <w:lang w:eastAsia="nb-NO"/>
        </w:rPr>
        <w:t>Søknad om tilskudd til vei</w:t>
      </w:r>
      <w:r w:rsidR="0065572C">
        <w:rPr>
          <w:lang w:eastAsia="nb-NO"/>
        </w:rPr>
        <w:t>bygging skal skrives på skjema LDIR</w:t>
      </w:r>
      <w:r w:rsidRPr="001361FC">
        <w:rPr>
          <w:lang w:eastAsia="nb-NO"/>
        </w:rPr>
        <w:t>-903</w:t>
      </w:r>
      <w:r w:rsidR="0065572C">
        <w:rPr>
          <w:lang w:eastAsia="nb-NO"/>
        </w:rPr>
        <w:t xml:space="preserve"> (SLF-903)</w:t>
      </w:r>
      <w:r w:rsidRPr="001361FC">
        <w:rPr>
          <w:lang w:eastAsia="nb-NO"/>
        </w:rPr>
        <w:t xml:space="preserve"> utarbeidet av Landbruksdirektoratet </w:t>
      </w:r>
      <w:r w:rsidR="0065572C">
        <w:rPr>
          <w:lang w:eastAsia="nb-NO"/>
        </w:rPr>
        <w:t>(LDIR)</w:t>
      </w:r>
      <w:r w:rsidRPr="001361FC">
        <w:rPr>
          <w:lang w:eastAsia="nb-NO"/>
        </w:rPr>
        <w:t xml:space="preserve"> </w:t>
      </w:r>
      <w:hyperlink r:id="rId10" w:history="1">
        <w:r w:rsidRPr="001361FC">
          <w:rPr>
            <w:rStyle w:val="Hyperkobling"/>
            <w:lang w:eastAsia="nb-NO"/>
          </w:rPr>
          <w:t>www.landbruksdirektoratet.no</w:t>
        </w:r>
      </w:hyperlink>
      <w:r w:rsidRPr="001361FC">
        <w:rPr>
          <w:lang w:eastAsia="nb-NO"/>
        </w:rPr>
        <w:t xml:space="preserve">, jf. </w:t>
      </w:r>
      <w:hyperlink r:id="rId11" w:history="1">
        <w:r w:rsidR="0065572C">
          <w:rPr>
            <w:rStyle w:val="Hyperkobling"/>
            <w:lang w:eastAsia="nb-NO"/>
          </w:rPr>
          <w:t>lenke til skjema LDIR</w:t>
        </w:r>
        <w:r w:rsidRPr="001361FC">
          <w:rPr>
            <w:rStyle w:val="Hyperkobling"/>
            <w:lang w:eastAsia="nb-NO"/>
          </w:rPr>
          <w:t>-903</w:t>
        </w:r>
      </w:hyperlink>
      <w:r w:rsidRPr="001361FC">
        <w:rPr>
          <w:lang w:eastAsia="nb-NO"/>
        </w:rPr>
        <w:t>.</w:t>
      </w:r>
    </w:p>
    <w:p w14:paraId="7CBD4CC5" w14:textId="77777777" w:rsidR="001361FC" w:rsidRDefault="001361FC" w:rsidP="001361FC">
      <w:pPr>
        <w:rPr>
          <w:lang w:eastAsia="nb-NO"/>
        </w:rPr>
      </w:pPr>
      <w:r w:rsidRPr="001361FC">
        <w:rPr>
          <w:lang w:eastAsia="nb-NO"/>
        </w:rPr>
        <w:t>Søknaden skal inneholde følgende:</w:t>
      </w:r>
    </w:p>
    <w:p w14:paraId="05370B4B" w14:textId="77777777" w:rsidR="001361FC" w:rsidRDefault="001361FC" w:rsidP="002040E0">
      <w:pPr>
        <w:pStyle w:val="Overskrift2"/>
      </w:pPr>
      <w:bookmarkStart w:id="9" w:name="_Toc30410021"/>
      <w:bookmarkStart w:id="10" w:name="_Toc30415239"/>
      <w:r>
        <w:t>2.1 Byggeplan</w:t>
      </w:r>
      <w:bookmarkEnd w:id="9"/>
      <w:bookmarkEnd w:id="10"/>
    </w:p>
    <w:p w14:paraId="2BB8FB1D" w14:textId="77777777" w:rsidR="001361FC" w:rsidRDefault="001361FC" w:rsidP="001361FC">
      <w:pPr>
        <w:rPr>
          <w:lang w:eastAsia="nb-NO"/>
        </w:rPr>
      </w:pPr>
      <w:r w:rsidRPr="001361FC">
        <w:rPr>
          <w:lang w:eastAsia="nb-NO"/>
        </w:rPr>
        <w:t>Byggeplan for skogsveien skal godkjennes av kommunen og legges ved søknaden om tilskudd. Byggeplanen skal inneholde viktige detaljer for gjennomføring av prosjektet, byggekvalitet og kostnader. Krav til innholdet og detaljeringsgraden i byggeplanen vil variere med størrelsen og vanskelighetsgraden av prosjektet, jf</w:t>
      </w:r>
      <w:r w:rsidR="0065572C">
        <w:rPr>
          <w:lang w:eastAsia="nb-NO"/>
        </w:rPr>
        <w:t>. krav til byggeplan på skjema LDIR</w:t>
      </w:r>
      <w:r w:rsidRPr="001361FC">
        <w:rPr>
          <w:lang w:eastAsia="nb-NO"/>
        </w:rPr>
        <w:t>-903 Søknad om tilskudd til vei</w:t>
      </w:r>
      <w:r>
        <w:rPr>
          <w:lang w:eastAsia="nb-NO"/>
        </w:rPr>
        <w:t>bygging.</w:t>
      </w:r>
    </w:p>
    <w:p w14:paraId="30C6BA38" w14:textId="39E1A907" w:rsidR="00A34DBF" w:rsidRDefault="001361FC" w:rsidP="001361FC">
      <w:pPr>
        <w:rPr>
          <w:lang w:eastAsia="nb-NO"/>
        </w:rPr>
      </w:pPr>
      <w:r w:rsidRPr="001361FC">
        <w:rPr>
          <w:lang w:eastAsia="nb-NO"/>
        </w:rPr>
        <w:t xml:space="preserve">En byggeplan skal inneholde arbeidsbeskrivelse, oppgave over planlagt tykkelse på </w:t>
      </w:r>
      <w:proofErr w:type="spellStart"/>
      <w:r w:rsidRPr="001361FC">
        <w:rPr>
          <w:lang w:eastAsia="nb-NO"/>
        </w:rPr>
        <w:t>bærelag</w:t>
      </w:r>
      <w:proofErr w:type="spellEnd"/>
      <w:r w:rsidRPr="001361FC">
        <w:rPr>
          <w:lang w:eastAsia="nb-NO"/>
        </w:rPr>
        <w:t xml:space="preserve"> og evt. forsterkingslag og avret</w:t>
      </w:r>
      <w:r w:rsidR="007A5507">
        <w:rPr>
          <w:lang w:eastAsia="nb-NO"/>
        </w:rPr>
        <w:t>t</w:t>
      </w:r>
      <w:r w:rsidRPr="001361FC">
        <w:rPr>
          <w:lang w:eastAsia="nb-NO"/>
        </w:rPr>
        <w:t>ingslag, massekvalitet, massesortiment og spesifisert kostnadsoverslag.</w:t>
      </w:r>
      <w:r w:rsidR="007A5507">
        <w:rPr>
          <w:lang w:eastAsia="nb-NO"/>
        </w:rPr>
        <w:t xml:space="preserve"> </w:t>
      </w:r>
    </w:p>
    <w:p w14:paraId="05408715" w14:textId="04220C4C" w:rsidR="00F07FCB" w:rsidRDefault="00F07FCB" w:rsidP="00F07FCB">
      <w:pPr>
        <w:rPr>
          <w:lang w:eastAsia="nb-NO"/>
        </w:rPr>
      </w:pPr>
      <w:r w:rsidRPr="00DC7E0A">
        <w:rPr>
          <w:lang w:eastAsia="nb-NO"/>
        </w:rPr>
        <w:t>Dersom vegen enten har fyllingshøyde over 2 meter</w:t>
      </w:r>
      <w:r>
        <w:rPr>
          <w:lang w:eastAsia="nb-NO"/>
        </w:rPr>
        <w:t xml:space="preserve"> </w:t>
      </w:r>
      <w:r w:rsidRPr="00DC7E0A">
        <w:rPr>
          <w:lang w:eastAsia="nb-NO"/>
        </w:rPr>
        <w:t xml:space="preserve">eller kurver med kurveradius mindre enn 60 meter, så må de aktuelle parsellene </w:t>
      </w:r>
      <w:proofErr w:type="spellStart"/>
      <w:r w:rsidRPr="00DC7E0A">
        <w:rPr>
          <w:lang w:eastAsia="nb-NO"/>
        </w:rPr>
        <w:t>breddeutvides</w:t>
      </w:r>
      <w:proofErr w:type="spellEnd"/>
      <w:r w:rsidRPr="00DC7E0A">
        <w:rPr>
          <w:lang w:eastAsia="nb-NO"/>
        </w:rPr>
        <w:t xml:space="preserve"> i tråd med vegnormalene. Det samme gjelder avkjøringer. På veier der dette er aktuelt så må dette beskrives (se </w:t>
      </w:r>
      <w:proofErr w:type="spellStart"/>
      <w:r w:rsidRPr="00DC7E0A">
        <w:rPr>
          <w:lang w:eastAsia="nb-NO"/>
        </w:rPr>
        <w:t>pkt</w:t>
      </w:r>
      <w:proofErr w:type="spellEnd"/>
      <w:r w:rsidRPr="00DC7E0A">
        <w:rPr>
          <w:lang w:eastAsia="nb-NO"/>
        </w:rPr>
        <w:t xml:space="preserve"> 2.1.6).</w:t>
      </w:r>
    </w:p>
    <w:p w14:paraId="72864A38" w14:textId="13C9DA0D" w:rsidR="00823AB8" w:rsidRDefault="00A34DBF" w:rsidP="001361FC">
      <w:pPr>
        <w:rPr>
          <w:bCs/>
          <w:lang w:eastAsia="nb-NO"/>
        </w:rPr>
      </w:pPr>
      <w:r>
        <w:rPr>
          <w:lang w:eastAsia="nb-NO"/>
        </w:rPr>
        <w:t xml:space="preserve"> </w:t>
      </w:r>
      <w:r w:rsidR="00823AB8">
        <w:rPr>
          <w:lang w:eastAsia="nb-NO"/>
        </w:rPr>
        <w:t xml:space="preserve">«Normaler for landbruksveier med byggebeskrivelse» fra Landbruks- og matdepartementet </w:t>
      </w:r>
      <w:r w:rsidR="007A5507">
        <w:rPr>
          <w:lang w:eastAsia="nb-NO"/>
        </w:rPr>
        <w:t xml:space="preserve">er å oppfatte som </w:t>
      </w:r>
      <w:r w:rsidR="00823AB8">
        <w:rPr>
          <w:lang w:eastAsia="nb-NO"/>
        </w:rPr>
        <w:t xml:space="preserve">minimumskrav i de enkelte veiklassene, mens byggeplanen i tillegg skal ta hensyn til </w:t>
      </w:r>
      <w:r w:rsidR="00823AB8">
        <w:rPr>
          <w:lang w:eastAsia="nb-NO"/>
        </w:rPr>
        <w:lastRenderedPageBreak/>
        <w:t xml:space="preserve">lokale forhold og byggeteknikk. </w:t>
      </w:r>
      <w:r w:rsidR="001361FC" w:rsidRPr="001361FC">
        <w:rPr>
          <w:lang w:eastAsia="nb-NO"/>
        </w:rPr>
        <w:t>Bruer skal inneholde nødvendige skisser og tegninger av brukar og bru og angi lengde</w:t>
      </w:r>
      <w:r w:rsidR="00C67BE4">
        <w:rPr>
          <w:lang w:eastAsia="nb-NO"/>
        </w:rPr>
        <w:t xml:space="preserve"> og bygges og </w:t>
      </w:r>
      <w:r w:rsidR="00E30747">
        <w:rPr>
          <w:lang w:eastAsia="nb-NO"/>
        </w:rPr>
        <w:t>dimensjoner</w:t>
      </w:r>
      <w:r w:rsidR="00C67BE4">
        <w:rPr>
          <w:lang w:eastAsia="nb-NO"/>
        </w:rPr>
        <w:t>es</w:t>
      </w:r>
      <w:r w:rsidR="00E30747">
        <w:rPr>
          <w:lang w:eastAsia="nb-NO"/>
        </w:rPr>
        <w:t xml:space="preserve"> i samsvar med typetegninger for bruer på landbruksveger </w:t>
      </w:r>
      <w:r w:rsidR="00C67BE4">
        <w:rPr>
          <w:lang w:eastAsia="nb-NO"/>
        </w:rPr>
        <w:t>utgitt av Skogkurs</w:t>
      </w:r>
      <w:r w:rsidR="00A321DE">
        <w:rPr>
          <w:lang w:eastAsia="nb-NO"/>
        </w:rPr>
        <w:t xml:space="preserve">, </w:t>
      </w:r>
      <w:r w:rsidR="00E30747">
        <w:rPr>
          <w:lang w:eastAsia="nb-NO"/>
        </w:rPr>
        <w:t>Statens Vegvesens Håndbok 185</w:t>
      </w:r>
      <w:r w:rsidR="00A321DE">
        <w:rPr>
          <w:lang w:eastAsia="nb-NO"/>
        </w:rPr>
        <w:t xml:space="preserve"> og Inspeksjon av bruer på landbruksveier – Hånd</w:t>
      </w:r>
      <w:r w:rsidR="00C67BE4">
        <w:rPr>
          <w:lang w:eastAsia="nb-NO"/>
        </w:rPr>
        <w:t>bok</w:t>
      </w:r>
      <w:r w:rsidR="00A321DE">
        <w:rPr>
          <w:lang w:eastAsia="nb-NO"/>
        </w:rPr>
        <w:t xml:space="preserve"> (utgitt av Skogkurs).</w:t>
      </w:r>
    </w:p>
    <w:p w14:paraId="24DA3983" w14:textId="77777777" w:rsidR="00D84FFA" w:rsidRDefault="00823AB8" w:rsidP="001361FC">
      <w:pPr>
        <w:rPr>
          <w:bCs/>
          <w:lang w:eastAsia="nb-NO"/>
        </w:rPr>
      </w:pPr>
      <w:r>
        <w:rPr>
          <w:bCs/>
          <w:lang w:eastAsia="nb-NO"/>
        </w:rPr>
        <w:t>B</w:t>
      </w:r>
      <w:r w:rsidR="001361FC" w:rsidRPr="001361FC">
        <w:rPr>
          <w:bCs/>
          <w:lang w:eastAsia="nb-NO"/>
        </w:rPr>
        <w:t>yggeplan som ligger til grunn for søknaden om tilskudd bør være utarbeidet av veiplanlegger eller personer med tilsvarende kompetanse, skal kvalitetssikres av kommunen og inneholde følgende:</w:t>
      </w:r>
    </w:p>
    <w:p w14:paraId="62DD111B" w14:textId="77777777" w:rsidR="00D84FFA" w:rsidRDefault="00D84FFA" w:rsidP="00D84FFA">
      <w:pPr>
        <w:pStyle w:val="Overskrift3"/>
        <w:rPr>
          <w:lang w:eastAsia="nb-NO"/>
        </w:rPr>
      </w:pPr>
      <w:bookmarkStart w:id="11" w:name="_Toc30415240"/>
      <w:r>
        <w:rPr>
          <w:lang w:eastAsia="nb-NO"/>
        </w:rPr>
        <w:t xml:space="preserve">2.1.1 </w:t>
      </w:r>
      <w:proofErr w:type="spellStart"/>
      <w:r>
        <w:rPr>
          <w:lang w:eastAsia="nb-NO"/>
        </w:rPr>
        <w:t>Senterlinje</w:t>
      </w:r>
      <w:bookmarkEnd w:id="11"/>
      <w:proofErr w:type="spellEnd"/>
    </w:p>
    <w:p w14:paraId="55E633B1" w14:textId="77777777" w:rsidR="00D84FFA" w:rsidRDefault="00823AB8" w:rsidP="00D84FFA">
      <w:pPr>
        <w:rPr>
          <w:lang w:eastAsia="nb-NO"/>
        </w:rPr>
      </w:pPr>
      <w:r>
        <w:rPr>
          <w:lang w:eastAsia="nb-NO"/>
        </w:rPr>
        <w:t xml:space="preserve">For nyanlegg: </w:t>
      </w:r>
      <w:r w:rsidR="00D84FFA" w:rsidRPr="00D84FFA">
        <w:rPr>
          <w:lang w:eastAsia="nb-NO"/>
        </w:rPr>
        <w:t xml:space="preserve">Stukket </w:t>
      </w:r>
      <w:proofErr w:type="spellStart"/>
      <w:r w:rsidR="00D84FFA" w:rsidRPr="00D84FFA">
        <w:rPr>
          <w:lang w:eastAsia="nb-NO"/>
        </w:rPr>
        <w:t>senterlinje</w:t>
      </w:r>
      <w:proofErr w:type="spellEnd"/>
      <w:r w:rsidR="00D84FFA" w:rsidRPr="00D84FFA">
        <w:rPr>
          <w:lang w:eastAsia="nb-NO"/>
        </w:rPr>
        <w:t xml:space="preserve"> i terrenget, dok</w:t>
      </w:r>
      <w:r w:rsidR="00D84FFA">
        <w:rPr>
          <w:lang w:eastAsia="nb-NO"/>
        </w:rPr>
        <w:t>umentert og inntegnet på kart.</w:t>
      </w:r>
    </w:p>
    <w:p w14:paraId="7B59E2F1" w14:textId="77777777" w:rsidR="00823AB8" w:rsidRDefault="00823AB8" w:rsidP="00D84FFA">
      <w:pPr>
        <w:rPr>
          <w:lang w:eastAsia="nb-NO"/>
        </w:rPr>
      </w:pPr>
      <w:r>
        <w:rPr>
          <w:lang w:eastAsia="nb-NO"/>
        </w:rPr>
        <w:t xml:space="preserve">For ombygginger: Stukket </w:t>
      </w:r>
      <w:proofErr w:type="spellStart"/>
      <w:r>
        <w:rPr>
          <w:lang w:eastAsia="nb-NO"/>
        </w:rPr>
        <w:t>senterlinje</w:t>
      </w:r>
      <w:proofErr w:type="spellEnd"/>
      <w:r>
        <w:rPr>
          <w:lang w:eastAsia="nb-NO"/>
        </w:rPr>
        <w:t xml:space="preserve"> kun der hvor veien fraviker eksisterende trasé.</w:t>
      </w:r>
    </w:p>
    <w:p w14:paraId="426428FE" w14:textId="77777777" w:rsidR="001361FC" w:rsidRDefault="00D84FFA" w:rsidP="00D84FFA">
      <w:pPr>
        <w:pStyle w:val="Overskrift3"/>
        <w:rPr>
          <w:lang w:eastAsia="nb-NO"/>
        </w:rPr>
      </w:pPr>
      <w:bookmarkStart w:id="12" w:name="_Toc30415241"/>
      <w:r>
        <w:rPr>
          <w:lang w:eastAsia="nb-NO"/>
        </w:rPr>
        <w:t>2.1.2 Detaljkart</w:t>
      </w:r>
      <w:bookmarkEnd w:id="12"/>
    </w:p>
    <w:p w14:paraId="1785726A" w14:textId="77777777" w:rsidR="00D84FFA" w:rsidRDefault="00D84FFA" w:rsidP="00D84FFA">
      <w:pPr>
        <w:rPr>
          <w:lang w:eastAsia="nb-NO"/>
        </w:rPr>
      </w:pPr>
      <w:r w:rsidRPr="00D84FFA">
        <w:rPr>
          <w:lang w:eastAsia="nb-NO"/>
        </w:rPr>
        <w:t>Kart med veiens beliggenhet på detaljkart i m</w:t>
      </w:r>
      <w:r>
        <w:rPr>
          <w:lang w:eastAsia="nb-NO"/>
        </w:rPr>
        <w:t>ålestokk 1:10 000 eller større.</w:t>
      </w:r>
    </w:p>
    <w:p w14:paraId="758313B0" w14:textId="77777777" w:rsidR="00D84FFA" w:rsidRDefault="00D84FFA" w:rsidP="00D84FFA">
      <w:pPr>
        <w:pStyle w:val="Overskrift3"/>
        <w:rPr>
          <w:lang w:eastAsia="nb-NO"/>
        </w:rPr>
      </w:pPr>
      <w:bookmarkStart w:id="13" w:name="_Toc30415242"/>
      <w:r>
        <w:rPr>
          <w:lang w:eastAsia="nb-NO"/>
        </w:rPr>
        <w:t>2.1.3 Lengdeprofil</w:t>
      </w:r>
      <w:bookmarkEnd w:id="13"/>
    </w:p>
    <w:p w14:paraId="40973635" w14:textId="6D96EEAA" w:rsidR="00D84FFA" w:rsidRDefault="00D84FFA" w:rsidP="00D84FFA">
      <w:pPr>
        <w:rPr>
          <w:lang w:eastAsia="nb-NO"/>
        </w:rPr>
      </w:pPr>
      <w:r w:rsidRPr="00D84FFA">
        <w:rPr>
          <w:lang w:eastAsia="nb-NO"/>
        </w:rPr>
        <w:t>Lengdeprofil kan unntas fra byggeplanen for veier uten kritiske stigningsforhold. Med kritiske stigningsforhold menes stigninger nærmere maksimal tillatt stigning enn 2 %</w:t>
      </w:r>
      <w:r w:rsidR="00A94D43">
        <w:rPr>
          <w:lang w:eastAsia="nb-NO"/>
        </w:rPr>
        <w:t>. På rette strekninger under 60 meter kan lengdeprofil unntas uavhengig av stigning.</w:t>
      </w:r>
    </w:p>
    <w:p w14:paraId="04075F0E" w14:textId="77777777" w:rsidR="00D84FFA" w:rsidRDefault="00D84FFA" w:rsidP="00D84FFA">
      <w:pPr>
        <w:pStyle w:val="Overskrift3"/>
        <w:rPr>
          <w:lang w:eastAsia="nb-NO"/>
        </w:rPr>
      </w:pPr>
      <w:bookmarkStart w:id="14" w:name="_Toc30415243"/>
      <w:r>
        <w:rPr>
          <w:lang w:eastAsia="nb-NO"/>
        </w:rPr>
        <w:t>2.1.4 Tverrprofiler for masseberegning</w:t>
      </w:r>
      <w:bookmarkEnd w:id="14"/>
    </w:p>
    <w:p w14:paraId="29D660B9" w14:textId="50E85703" w:rsidR="00D84FFA" w:rsidRDefault="00D84FFA" w:rsidP="00D84FFA">
      <w:pPr>
        <w:rPr>
          <w:lang w:eastAsia="nb-NO"/>
        </w:rPr>
      </w:pPr>
      <w:r w:rsidRPr="00D84FFA">
        <w:rPr>
          <w:lang w:eastAsia="nb-NO"/>
        </w:rPr>
        <w:t xml:space="preserve">For mindre anlegg kan det gjøres unntak fra denne bestemmelsen. </w:t>
      </w:r>
    </w:p>
    <w:p w14:paraId="20495B5F" w14:textId="77777777" w:rsidR="00D84FFA" w:rsidRDefault="00D84FFA" w:rsidP="00D84FFA">
      <w:pPr>
        <w:pStyle w:val="Overskrift3"/>
        <w:rPr>
          <w:lang w:eastAsia="nb-NO"/>
        </w:rPr>
      </w:pPr>
      <w:bookmarkStart w:id="15" w:name="_Toc30415244"/>
      <w:r>
        <w:rPr>
          <w:lang w:eastAsia="nb-NO"/>
        </w:rPr>
        <w:t>2.1.5 Arbeidsbeskrivelse</w:t>
      </w:r>
      <w:bookmarkEnd w:id="15"/>
    </w:p>
    <w:p w14:paraId="39430DE6" w14:textId="77777777" w:rsidR="00D84FFA" w:rsidRDefault="00D84FFA" w:rsidP="00D84FFA">
      <w:pPr>
        <w:rPr>
          <w:lang w:eastAsia="nb-NO"/>
        </w:rPr>
      </w:pPr>
      <w:r w:rsidRPr="00D84FFA">
        <w:rPr>
          <w:lang w:eastAsia="nb-NO"/>
        </w:rPr>
        <w:t xml:space="preserve">Detaljert arbeidsbeskrivelse kan erstattes av generelt tverrprofil med angivelse av massekvaliteter og lagtykkelse for </w:t>
      </w:r>
      <w:proofErr w:type="spellStart"/>
      <w:r w:rsidRPr="00D84FFA">
        <w:rPr>
          <w:lang w:eastAsia="nb-NO"/>
        </w:rPr>
        <w:t>bærelag</w:t>
      </w:r>
      <w:proofErr w:type="spellEnd"/>
      <w:r w:rsidRPr="00D84FFA">
        <w:rPr>
          <w:lang w:eastAsia="nb-NO"/>
        </w:rPr>
        <w:t xml:space="preserve"> og evt. forsterkingslag og avret</w:t>
      </w:r>
      <w:r w:rsidR="00A94D43">
        <w:rPr>
          <w:lang w:eastAsia="nb-NO"/>
        </w:rPr>
        <w:t>t</w:t>
      </w:r>
      <w:r w:rsidRPr="00D84FFA">
        <w:rPr>
          <w:lang w:eastAsia="nb-NO"/>
        </w:rPr>
        <w:t>ingslag for hele veien eller for de enkelte strekninger med lik oppbygging og byggemetode.</w:t>
      </w:r>
    </w:p>
    <w:p w14:paraId="5C7907D8" w14:textId="795B169F" w:rsidR="00D84FFA" w:rsidRDefault="00D84FFA" w:rsidP="00D84FFA">
      <w:pPr>
        <w:pStyle w:val="Overskrift3"/>
        <w:rPr>
          <w:lang w:eastAsia="nb-NO"/>
        </w:rPr>
      </w:pPr>
      <w:bookmarkStart w:id="16" w:name="_Toc30415245"/>
      <w:r>
        <w:rPr>
          <w:lang w:eastAsia="nb-NO"/>
        </w:rPr>
        <w:t xml:space="preserve">2.1.6 </w:t>
      </w:r>
      <w:bookmarkEnd w:id="16"/>
      <w:r w:rsidR="00F07FCB">
        <w:rPr>
          <w:lang w:eastAsia="nb-NO"/>
        </w:rPr>
        <w:t>Veibredde, kurvatur og breddeutvidelser</w:t>
      </w:r>
    </w:p>
    <w:p w14:paraId="6ED55632" w14:textId="77777777" w:rsidR="00F07FCB" w:rsidRPr="00DC7E0A" w:rsidRDefault="00F07FCB" w:rsidP="00F07FCB">
      <w:pPr>
        <w:rPr>
          <w:lang w:eastAsia="nb-NO"/>
        </w:rPr>
      </w:pPr>
      <w:r w:rsidRPr="00DC7E0A">
        <w:rPr>
          <w:lang w:eastAsia="nb-NO"/>
        </w:rPr>
        <w:t>Der det av ulike årsaker er krav til breddeutvidelse jf. vegnormalene så skal dette beskrives i arbeidsbeskrivelsen. Dette vil i praksis omfatte følgende tilfeller:</w:t>
      </w:r>
    </w:p>
    <w:p w14:paraId="0958B3D4" w14:textId="77777777" w:rsidR="00F07FCB" w:rsidRPr="00DC7E0A" w:rsidRDefault="00F07FCB" w:rsidP="00F07FCB">
      <w:pPr>
        <w:pStyle w:val="Listeavsnitt"/>
        <w:numPr>
          <w:ilvl w:val="0"/>
          <w:numId w:val="5"/>
        </w:numPr>
        <w:rPr>
          <w:lang w:eastAsia="nb-NO"/>
        </w:rPr>
      </w:pPr>
      <w:r w:rsidRPr="00DC7E0A">
        <w:rPr>
          <w:lang w:eastAsia="nb-NO"/>
        </w:rPr>
        <w:t>Horisontalkurver (sving) med radius mindre enn 60 meter. Her skal målt kurveradius og kurvelengde, samt nødvendig vegbredde framgå.</w:t>
      </w:r>
    </w:p>
    <w:p w14:paraId="2AF782A4" w14:textId="77777777" w:rsidR="00F07FCB" w:rsidRPr="00DC7E0A" w:rsidRDefault="00F07FCB" w:rsidP="00F07FCB">
      <w:pPr>
        <w:pStyle w:val="Listeavsnitt"/>
        <w:numPr>
          <w:ilvl w:val="0"/>
          <w:numId w:val="5"/>
        </w:numPr>
        <w:rPr>
          <w:lang w:eastAsia="nb-NO"/>
        </w:rPr>
      </w:pPr>
      <w:r w:rsidRPr="00DC7E0A">
        <w:rPr>
          <w:lang w:eastAsia="nb-NO"/>
        </w:rPr>
        <w:t>Ved fyllingshøyde på mer enn 2 meter så skal vegbredden økes med 0,5 meter til 4,5 meter.</w:t>
      </w:r>
    </w:p>
    <w:p w14:paraId="745B9103" w14:textId="77777777" w:rsidR="00F07FCB" w:rsidRPr="00DC7E0A" w:rsidRDefault="00F07FCB" w:rsidP="00F07FCB">
      <w:pPr>
        <w:pStyle w:val="Listeavsnitt"/>
        <w:numPr>
          <w:ilvl w:val="0"/>
          <w:numId w:val="5"/>
        </w:numPr>
        <w:rPr>
          <w:lang w:eastAsia="nb-NO"/>
        </w:rPr>
      </w:pPr>
      <w:r w:rsidRPr="00DC7E0A">
        <w:rPr>
          <w:lang w:eastAsia="nb-NO"/>
        </w:rPr>
        <w:t xml:space="preserve">Ved stigninger på mer enn 12% i </w:t>
      </w:r>
      <w:proofErr w:type="spellStart"/>
      <w:r w:rsidRPr="00DC7E0A">
        <w:rPr>
          <w:lang w:eastAsia="nb-NO"/>
        </w:rPr>
        <w:t>vegklasse</w:t>
      </w:r>
      <w:proofErr w:type="spellEnd"/>
      <w:r w:rsidRPr="00DC7E0A">
        <w:rPr>
          <w:lang w:eastAsia="nb-NO"/>
        </w:rPr>
        <w:t xml:space="preserve"> 4 og mer enn 14% i </w:t>
      </w:r>
      <w:proofErr w:type="spellStart"/>
      <w:r w:rsidRPr="00DC7E0A">
        <w:rPr>
          <w:lang w:eastAsia="nb-NO"/>
        </w:rPr>
        <w:t>vegklasse</w:t>
      </w:r>
      <w:proofErr w:type="spellEnd"/>
      <w:r w:rsidRPr="00DC7E0A">
        <w:rPr>
          <w:lang w:eastAsia="nb-NO"/>
        </w:rPr>
        <w:t xml:space="preserve"> 5 skal vegbredden økes med 0,5 meter til 4,5 meter.</w:t>
      </w:r>
    </w:p>
    <w:p w14:paraId="77D70C35" w14:textId="77777777" w:rsidR="00F07FCB" w:rsidRPr="00DC7E0A" w:rsidRDefault="00F07FCB" w:rsidP="00F07FCB">
      <w:pPr>
        <w:pStyle w:val="Listeavsnitt"/>
        <w:numPr>
          <w:ilvl w:val="0"/>
          <w:numId w:val="5"/>
        </w:numPr>
        <w:rPr>
          <w:lang w:eastAsia="nb-NO"/>
        </w:rPr>
      </w:pPr>
      <w:r w:rsidRPr="00DC7E0A">
        <w:rPr>
          <w:lang w:eastAsia="nb-NO"/>
        </w:rPr>
        <w:t>Avkjøringer.</w:t>
      </w:r>
      <w:bookmarkStart w:id="17" w:name="_GoBack"/>
      <w:bookmarkEnd w:id="17"/>
    </w:p>
    <w:p w14:paraId="0FFC51A8" w14:textId="77777777" w:rsidR="00F07FCB" w:rsidRPr="00DC7E0A" w:rsidRDefault="00F07FCB" w:rsidP="00F07FCB">
      <w:pPr>
        <w:pStyle w:val="Listeavsnitt"/>
        <w:numPr>
          <w:ilvl w:val="0"/>
          <w:numId w:val="5"/>
        </w:numPr>
        <w:rPr>
          <w:lang w:eastAsia="nb-NO"/>
        </w:rPr>
      </w:pPr>
      <w:r w:rsidRPr="00DC7E0A">
        <w:rPr>
          <w:lang w:eastAsia="nb-NO"/>
        </w:rPr>
        <w:t>Snuplasser (både rundkjøringer og vendehammer)</w:t>
      </w:r>
    </w:p>
    <w:p w14:paraId="5DD54C02" w14:textId="77777777" w:rsidR="00F07FCB" w:rsidRPr="00DC7E0A" w:rsidRDefault="00F07FCB" w:rsidP="00F07FCB">
      <w:r w:rsidRPr="00DC7E0A">
        <w:rPr>
          <w:lang w:eastAsia="nb-NO"/>
        </w:rPr>
        <w:t>M</w:t>
      </w:r>
      <w:r w:rsidRPr="00DC7E0A">
        <w:t xml:space="preserve">inste tillatte radius for vertikalkurver er 100 m i lavbrekk og 200 m i høybrekk.  </w:t>
      </w:r>
    </w:p>
    <w:p w14:paraId="5AD1C87C" w14:textId="02B9773A" w:rsidR="00F07FCB" w:rsidRDefault="00F07FCB" w:rsidP="00F07FCB">
      <w:pPr>
        <w:rPr>
          <w:lang w:eastAsia="nb-NO"/>
        </w:rPr>
      </w:pPr>
      <w:r w:rsidRPr="00DC7E0A">
        <w:t xml:space="preserve">Der det må gjøres tiltak for å tilfredsstille overnevnte krav i vegnormalene så må dette framgå av arbeidsbeskrivelsen, </w:t>
      </w:r>
      <w:r w:rsidRPr="00DC7E0A">
        <w:rPr>
          <w:lang w:eastAsia="nb-NO"/>
        </w:rPr>
        <w:t>dokumenteres på kart og beskrives med pel nr</w:t>
      </w:r>
      <w:r w:rsidR="007B70AB">
        <w:rPr>
          <w:lang w:eastAsia="nb-NO"/>
        </w:rPr>
        <w:t>.</w:t>
      </w:r>
      <w:r w:rsidRPr="00DC7E0A">
        <w:rPr>
          <w:lang w:eastAsia="nb-NO"/>
        </w:rPr>
        <w:t xml:space="preserve"> fra og til.</w:t>
      </w:r>
    </w:p>
    <w:p w14:paraId="03D3F078" w14:textId="661441BE" w:rsidR="00F07FCB" w:rsidRDefault="00F07FCB" w:rsidP="00F07FCB">
      <w:pPr>
        <w:pStyle w:val="Overskrift3"/>
        <w:rPr>
          <w:lang w:eastAsia="nb-NO"/>
        </w:rPr>
      </w:pPr>
      <w:r>
        <w:rPr>
          <w:lang w:eastAsia="nb-NO"/>
        </w:rPr>
        <w:t>2.1.7 Stikkrenneplan</w:t>
      </w:r>
    </w:p>
    <w:p w14:paraId="3636BBDA" w14:textId="36B1BED2" w:rsidR="00F07FCB" w:rsidRDefault="00F07FCB" w:rsidP="00D84FFA">
      <w:pPr>
        <w:rPr>
          <w:lang w:eastAsia="nb-NO"/>
        </w:rPr>
      </w:pPr>
      <w:r w:rsidRPr="00D84FFA">
        <w:rPr>
          <w:lang w:eastAsia="nb-NO"/>
        </w:rPr>
        <w:t>Stikkrenneplanen skal angi plassering av stikkrenner, dimensjon</w:t>
      </w:r>
      <w:r>
        <w:rPr>
          <w:lang w:eastAsia="nb-NO"/>
        </w:rPr>
        <w:t xml:space="preserve"> og skråstilling på detaljkart.</w:t>
      </w:r>
    </w:p>
    <w:p w14:paraId="628B36E4" w14:textId="6D7412D8" w:rsidR="00D84FFA" w:rsidRDefault="00F07FCB" w:rsidP="00D84FFA">
      <w:pPr>
        <w:pStyle w:val="Overskrift3"/>
        <w:rPr>
          <w:lang w:eastAsia="nb-NO"/>
        </w:rPr>
      </w:pPr>
      <w:bookmarkStart w:id="18" w:name="_Toc30415246"/>
      <w:r>
        <w:rPr>
          <w:lang w:eastAsia="nb-NO"/>
        </w:rPr>
        <w:lastRenderedPageBreak/>
        <w:t>2.1.8</w:t>
      </w:r>
      <w:r w:rsidR="00D84FFA">
        <w:rPr>
          <w:lang w:eastAsia="nb-NO"/>
        </w:rPr>
        <w:t xml:space="preserve"> Spesifisert kostnadsoverslag på grunnlag av mengdeoversikt</w:t>
      </w:r>
      <w:bookmarkEnd w:id="18"/>
    </w:p>
    <w:p w14:paraId="11C5B0AF" w14:textId="00CCDC83" w:rsidR="00322CC3" w:rsidRDefault="00D84FFA" w:rsidP="00D84FFA">
      <w:pPr>
        <w:rPr>
          <w:lang w:eastAsia="nb-NO"/>
        </w:rPr>
      </w:pPr>
      <w:r w:rsidRPr="00D84FFA">
        <w:rPr>
          <w:lang w:eastAsia="nb-NO"/>
        </w:rPr>
        <w:t xml:space="preserve">Spesifisert kostnadsoverslag skal fylles ut på regneark eller skjema </w:t>
      </w:r>
      <w:r w:rsidR="00492F39">
        <w:rPr>
          <w:lang w:eastAsia="nb-NO"/>
        </w:rPr>
        <w:t xml:space="preserve">utarbeidet av </w:t>
      </w:r>
      <w:r w:rsidR="000148C3">
        <w:rPr>
          <w:lang w:eastAsia="nb-NO"/>
        </w:rPr>
        <w:t>Statsforvalteren</w:t>
      </w:r>
      <w:r w:rsidR="00492F39">
        <w:rPr>
          <w:lang w:eastAsia="nb-NO"/>
        </w:rPr>
        <w:t xml:space="preserve"> i Vestfold og Telemark</w:t>
      </w:r>
      <w:r w:rsidRPr="00D84FFA">
        <w:rPr>
          <w:lang w:eastAsia="nb-NO"/>
        </w:rPr>
        <w:t xml:space="preserve"> eller annet oppsett med spesifikasjoner tilsvarende skjemaene «</w:t>
      </w:r>
      <w:bookmarkStart w:id="19" w:name="_Hlk534714851"/>
      <w:r w:rsidRPr="00D84FFA">
        <w:rPr>
          <w:lang w:eastAsia="nb-NO"/>
        </w:rPr>
        <w:t xml:space="preserve">Anbud for utførelse </w:t>
      </w:r>
      <w:r w:rsidR="00A94D43">
        <w:rPr>
          <w:lang w:eastAsia="nb-NO"/>
        </w:rPr>
        <w:t>av</w:t>
      </w:r>
      <w:r w:rsidRPr="00D84FFA">
        <w:rPr>
          <w:lang w:eastAsia="nb-NO"/>
        </w:rPr>
        <w:t xml:space="preserve"> skogsveianlegg</w:t>
      </w:r>
      <w:bookmarkEnd w:id="19"/>
      <w:r w:rsidRPr="00D84FFA">
        <w:rPr>
          <w:lang w:eastAsia="nb-NO"/>
        </w:rPr>
        <w:t xml:space="preserve">» </w:t>
      </w:r>
      <w:r w:rsidR="00492F39">
        <w:rPr>
          <w:lang w:eastAsia="nb-NO"/>
        </w:rPr>
        <w:t xml:space="preserve">(utgitt av Skogkurs) </w:t>
      </w:r>
      <w:r w:rsidRPr="00D84FFA">
        <w:rPr>
          <w:lang w:eastAsia="nb-NO"/>
        </w:rPr>
        <w:t>og «Normalkontrakt for utførelse av skog</w:t>
      </w:r>
      <w:r w:rsidR="00A94D43">
        <w:rPr>
          <w:lang w:eastAsia="nb-NO"/>
        </w:rPr>
        <w:t>s</w:t>
      </w:r>
      <w:r w:rsidRPr="00D84FFA">
        <w:rPr>
          <w:lang w:eastAsia="nb-NO"/>
        </w:rPr>
        <w:t>veianlegg»</w:t>
      </w:r>
      <w:r w:rsidR="00492F39">
        <w:rPr>
          <w:lang w:eastAsia="nb-NO"/>
        </w:rPr>
        <w:t xml:space="preserve"> (utgitt av Skogkurs)</w:t>
      </w:r>
      <w:r w:rsidRPr="00D84FFA">
        <w:rPr>
          <w:lang w:eastAsia="nb-NO"/>
        </w:rPr>
        <w:t>.</w:t>
      </w:r>
    </w:p>
    <w:p w14:paraId="6817D39B" w14:textId="1D977E1E" w:rsidR="00712661" w:rsidRDefault="00712661" w:rsidP="00D84FFA">
      <w:pPr>
        <w:rPr>
          <w:lang w:eastAsia="nb-NO"/>
        </w:rPr>
      </w:pPr>
      <w:bookmarkStart w:id="20" w:name="_Hlk2764893"/>
      <w:r>
        <w:rPr>
          <w:lang w:eastAsia="nb-NO"/>
        </w:rPr>
        <w:t xml:space="preserve">Kostnadsoverslag ut fra </w:t>
      </w:r>
      <w:proofErr w:type="spellStart"/>
      <w:r>
        <w:rPr>
          <w:lang w:eastAsia="nb-NO"/>
        </w:rPr>
        <w:t>byggekostnad</w:t>
      </w:r>
      <w:proofErr w:type="spellEnd"/>
      <w:r>
        <w:rPr>
          <w:lang w:eastAsia="nb-NO"/>
        </w:rPr>
        <w:t xml:space="preserve"> pr. løpemeter (</w:t>
      </w:r>
      <w:proofErr w:type="spellStart"/>
      <w:r>
        <w:rPr>
          <w:lang w:eastAsia="nb-NO"/>
        </w:rPr>
        <w:t>l.m</w:t>
      </w:r>
      <w:proofErr w:type="spellEnd"/>
      <w:r>
        <w:rPr>
          <w:lang w:eastAsia="nb-NO"/>
        </w:rPr>
        <w:t xml:space="preserve">.) kan brukes der denne kostnaden kan fastsettes ut fra byggemetode, </w:t>
      </w:r>
      <w:r w:rsidR="008B5B61">
        <w:rPr>
          <w:lang w:eastAsia="nb-NO"/>
        </w:rPr>
        <w:t>byggeplan med spesifisert mengde</w:t>
      </w:r>
      <w:r w:rsidR="00492F39">
        <w:rPr>
          <w:lang w:eastAsia="nb-NO"/>
        </w:rPr>
        <w:t>,</w:t>
      </w:r>
      <w:r w:rsidR="008B5B61">
        <w:rPr>
          <w:lang w:eastAsia="nb-NO"/>
        </w:rPr>
        <w:t xml:space="preserve"> enheter og </w:t>
      </w:r>
      <w:r>
        <w:rPr>
          <w:lang w:eastAsia="nb-NO"/>
        </w:rPr>
        <w:t>lokalt prisnivå</w:t>
      </w:r>
      <w:r w:rsidR="008B5B61">
        <w:rPr>
          <w:lang w:eastAsia="nb-NO"/>
        </w:rPr>
        <w:t>.</w:t>
      </w:r>
      <w:r>
        <w:rPr>
          <w:lang w:eastAsia="nb-NO"/>
        </w:rPr>
        <w:t xml:space="preserve"> </w:t>
      </w:r>
    </w:p>
    <w:p w14:paraId="751DDDB0" w14:textId="012D1BA8" w:rsidR="00D84FFA" w:rsidRDefault="00F07FCB" w:rsidP="00D84FFA">
      <w:pPr>
        <w:pStyle w:val="Overskrift3"/>
        <w:rPr>
          <w:lang w:eastAsia="nb-NO"/>
        </w:rPr>
      </w:pPr>
      <w:bookmarkStart w:id="21" w:name="_Toc30415247"/>
      <w:bookmarkEnd w:id="20"/>
      <w:r>
        <w:rPr>
          <w:lang w:eastAsia="nb-NO"/>
        </w:rPr>
        <w:t>2.1.9</w:t>
      </w:r>
      <w:r w:rsidR="00D84FFA">
        <w:rPr>
          <w:lang w:eastAsia="nb-NO"/>
        </w:rPr>
        <w:t xml:space="preserve"> </w:t>
      </w:r>
      <w:r w:rsidR="00C267AF">
        <w:rPr>
          <w:lang w:eastAsia="nb-NO"/>
        </w:rPr>
        <w:t>G</w:t>
      </w:r>
      <w:r w:rsidR="009B68BB">
        <w:rPr>
          <w:lang w:eastAsia="nb-NO"/>
        </w:rPr>
        <w:t>je</w:t>
      </w:r>
      <w:r w:rsidR="00D84FFA">
        <w:rPr>
          <w:lang w:eastAsia="nb-NO"/>
        </w:rPr>
        <w:t>nnomføring av bygging</w:t>
      </w:r>
      <w:bookmarkEnd w:id="21"/>
    </w:p>
    <w:p w14:paraId="15CE96DC" w14:textId="11C47ACE" w:rsidR="009B68BB" w:rsidRDefault="00D84FFA" w:rsidP="009B68BB">
      <w:pPr>
        <w:rPr>
          <w:lang w:eastAsia="nb-NO"/>
        </w:rPr>
      </w:pPr>
      <w:r w:rsidRPr="00D84FFA">
        <w:rPr>
          <w:lang w:eastAsia="nb-NO"/>
        </w:rPr>
        <w:t>For gjennomføring av skogsveiprosjekter er det nødvendig med byggeledelse med oppfølging av prosjektet underveis. Person eller foretak som er ansvarlig for byggeledelse skal merkes av i søknaden, enten dette er veiplanlegger, foretak eller annen person.</w:t>
      </w:r>
    </w:p>
    <w:p w14:paraId="6FC6201D" w14:textId="074A7E62" w:rsidR="00307432" w:rsidRDefault="00F07FCB" w:rsidP="009B68BB">
      <w:pPr>
        <w:rPr>
          <w:lang w:eastAsia="nb-NO"/>
        </w:rPr>
      </w:pPr>
      <w:bookmarkStart w:id="22" w:name="_Toc30415248"/>
      <w:r>
        <w:rPr>
          <w:rStyle w:val="Overskrift3Tegn"/>
        </w:rPr>
        <w:t>2.1.10</w:t>
      </w:r>
      <w:r w:rsidR="00307432" w:rsidRPr="00307432">
        <w:rPr>
          <w:rStyle w:val="Overskrift3Tegn"/>
        </w:rPr>
        <w:t xml:space="preserve"> Avtaler ved fellestiltak</w:t>
      </w:r>
      <w:bookmarkEnd w:id="22"/>
      <w:r w:rsidR="00307432">
        <w:rPr>
          <w:b/>
          <w:bCs/>
          <w:lang w:eastAsia="nb-NO"/>
        </w:rPr>
        <w:br/>
      </w:r>
      <w:r w:rsidR="00307432" w:rsidRPr="00443FE3">
        <w:rPr>
          <w:lang w:eastAsia="nb-NO"/>
        </w:rPr>
        <w:t>Når veger bygges som fellestiltak skal det foreligge en skriftlig avtale mellom deltagerne om fordeling av kostnader og ansvar i forbindelse med tiltakets gjennomføring. I tillegg skal det settes vilkår for hvordan oppfølging og vedlikehold av vegen skal følges opp.</w:t>
      </w:r>
    </w:p>
    <w:p w14:paraId="317E3B62" w14:textId="77777777" w:rsidR="009B68BB" w:rsidRDefault="009B68BB" w:rsidP="002040E0">
      <w:pPr>
        <w:pStyle w:val="Overskrift2"/>
      </w:pPr>
      <w:bookmarkStart w:id="23" w:name="_Toc30410022"/>
      <w:bookmarkStart w:id="24" w:name="_Toc30415249"/>
      <w:r>
        <w:t>2.2 Oversiktskart</w:t>
      </w:r>
      <w:bookmarkEnd w:id="23"/>
      <w:bookmarkEnd w:id="24"/>
    </w:p>
    <w:p w14:paraId="52B8E0B0" w14:textId="77777777" w:rsidR="009B68BB" w:rsidRDefault="009B68BB" w:rsidP="009B68BB">
      <w:r w:rsidRPr="009B68BB">
        <w:t xml:space="preserve">Kart i målestokk 1:50 000 med avmerket skogområde som veianlegget omfatter, hele nytteområdet eldre veier i eller nær området, veiens startpunkt (merkes 0) og veiens endepunkt (merkes </w:t>
      </w:r>
      <w:proofErr w:type="spellStart"/>
      <w:r w:rsidRPr="009B68BB">
        <w:t>X</w:t>
      </w:r>
      <w:proofErr w:type="spellEnd"/>
      <w:r w:rsidRPr="009B68BB">
        <w:t xml:space="preserve">), jf. også søknadsskjema </w:t>
      </w:r>
      <w:r w:rsidR="00AB408D">
        <w:t>LDIR</w:t>
      </w:r>
      <w:r w:rsidRPr="009B68BB">
        <w:t>-903 for detaljert inntegning.</w:t>
      </w:r>
    </w:p>
    <w:p w14:paraId="1990A1B9" w14:textId="77777777" w:rsidR="009B68BB" w:rsidRDefault="009B68BB" w:rsidP="002040E0">
      <w:pPr>
        <w:pStyle w:val="Overskrift2"/>
      </w:pPr>
      <w:bookmarkStart w:id="25" w:name="_Toc30410023"/>
      <w:bookmarkStart w:id="26" w:name="_Toc30415250"/>
      <w:r>
        <w:t>2.3 Lønnsomhetsberegning</w:t>
      </w:r>
      <w:bookmarkEnd w:id="25"/>
      <w:bookmarkEnd w:id="26"/>
    </w:p>
    <w:p w14:paraId="5C98EB41" w14:textId="6A67B828" w:rsidR="009B68BB" w:rsidRDefault="009B68BB" w:rsidP="009B68BB">
      <w:pPr>
        <w:rPr>
          <w:lang w:eastAsia="nb-NO"/>
        </w:rPr>
      </w:pPr>
      <w:r w:rsidRPr="009B68BB">
        <w:rPr>
          <w:lang w:eastAsia="nb-NO"/>
        </w:rPr>
        <w:t>Lønnsomhetsberegning skal minimum inneholde økonomisk resultat av veibyggingen ut fra forventede inntekter av tømmer i veiens dekningsområde fratrukket driftsutgifter og veikostnader. For lønnsomhetsberegning brukes</w:t>
      </w:r>
      <w:r w:rsidR="003E05C4">
        <w:rPr>
          <w:lang w:eastAsia="nb-NO"/>
        </w:rPr>
        <w:t xml:space="preserve"> forslag til</w:t>
      </w:r>
      <w:r w:rsidRPr="009B68BB">
        <w:rPr>
          <w:lang w:eastAsia="nb-NO"/>
        </w:rPr>
        <w:t xml:space="preserve"> enkelt regneark for lønnsomhet ved bygging og ombygging av skogsveianlegg utarbeidet av </w:t>
      </w:r>
      <w:r w:rsidR="000148C3">
        <w:rPr>
          <w:lang w:eastAsia="nb-NO"/>
        </w:rPr>
        <w:t>Statsforvalteren</w:t>
      </w:r>
      <w:r w:rsidR="00553559">
        <w:rPr>
          <w:lang w:eastAsia="nb-NO"/>
        </w:rPr>
        <w:t xml:space="preserve"> i Vestfold og Telemark</w:t>
      </w:r>
      <w:r w:rsidR="00443FE3">
        <w:rPr>
          <w:lang w:eastAsia="nb-NO"/>
        </w:rPr>
        <w:t xml:space="preserve"> </w:t>
      </w:r>
      <w:r w:rsidRPr="009B68BB">
        <w:rPr>
          <w:lang w:eastAsia="nb-NO"/>
        </w:rPr>
        <w:t>eller annen beregning.</w:t>
      </w:r>
    </w:p>
    <w:p w14:paraId="71860D87" w14:textId="77777777" w:rsidR="009B68BB" w:rsidRDefault="009B68BB" w:rsidP="002040E0">
      <w:pPr>
        <w:pStyle w:val="Overskrift2"/>
      </w:pPr>
      <w:bookmarkStart w:id="27" w:name="_Toc30410024"/>
      <w:bookmarkStart w:id="28" w:name="_Toc30415251"/>
      <w:r>
        <w:t>2.4 Godkjenning</w:t>
      </w:r>
      <w:bookmarkEnd w:id="27"/>
      <w:bookmarkEnd w:id="28"/>
    </w:p>
    <w:p w14:paraId="3EC1E9FB" w14:textId="4A95D40F" w:rsidR="009B68BB" w:rsidRDefault="009B68BB" w:rsidP="009B68BB">
      <w:pPr>
        <w:rPr>
          <w:lang w:eastAsia="nb-NO"/>
        </w:rPr>
      </w:pPr>
      <w:r w:rsidRPr="009B68BB">
        <w:rPr>
          <w:lang w:eastAsia="nb-NO"/>
        </w:rPr>
        <w:t xml:space="preserve">Godkjenning av søknad om bygging eller ombygging av skogsveien skal </w:t>
      </w:r>
      <w:r w:rsidR="00443FE3">
        <w:rPr>
          <w:lang w:eastAsia="nb-NO"/>
        </w:rPr>
        <w:t>foreligge før tildeling av tilskudd.</w:t>
      </w:r>
    </w:p>
    <w:p w14:paraId="303A186D" w14:textId="77777777" w:rsidR="009B68BB" w:rsidRDefault="009B68BB" w:rsidP="002040E0">
      <w:pPr>
        <w:pStyle w:val="Overskrift2"/>
      </w:pPr>
      <w:bookmarkStart w:id="29" w:name="_Toc30410025"/>
      <w:bookmarkStart w:id="30" w:name="_Toc30415252"/>
      <w:r>
        <w:t>2.5 Stikkrenner</w:t>
      </w:r>
      <w:bookmarkEnd w:id="29"/>
      <w:bookmarkEnd w:id="30"/>
    </w:p>
    <w:p w14:paraId="3FC7EA0F" w14:textId="3A7093E2" w:rsidR="009B68BB" w:rsidRDefault="009B68BB" w:rsidP="009B68BB">
      <w:pPr>
        <w:rPr>
          <w:lang w:eastAsia="nb-NO"/>
        </w:rPr>
      </w:pPr>
      <w:r w:rsidRPr="009B68BB">
        <w:rPr>
          <w:lang w:eastAsia="nb-NO"/>
        </w:rPr>
        <w:t xml:space="preserve">Stikkrenner skal dimensjoneres etter nedbørs- og avrenningsforholdene ved minst 25 – 50 </w:t>
      </w:r>
      <w:proofErr w:type="spellStart"/>
      <w:r w:rsidRPr="009B68BB">
        <w:rPr>
          <w:lang w:eastAsia="nb-NO"/>
        </w:rPr>
        <w:t>årsflommen</w:t>
      </w:r>
      <w:proofErr w:type="spellEnd"/>
      <w:r w:rsidRPr="009B68BB">
        <w:rPr>
          <w:lang w:eastAsia="nb-NO"/>
        </w:rPr>
        <w:t xml:space="preserve"> (Q </w:t>
      </w:r>
      <w:r w:rsidRPr="00644BF7">
        <w:rPr>
          <w:vertAlign w:val="subscript"/>
          <w:lang w:eastAsia="nb-NO"/>
        </w:rPr>
        <w:t>25 -50</w:t>
      </w:r>
      <w:r w:rsidRPr="009B68BB">
        <w:rPr>
          <w:lang w:eastAsia="nb-NO"/>
        </w:rPr>
        <w:t>) i det aktuelle området. Minste tillatte indre diameter settes til 400 mm siden Vestfold og Telemark inneholder nedbørrike områder og store deler av skogsbilveinettet er knyttet til bratt terreng. I risikoområder for løsmasseskred er det viktig å bruke kort avstand mellom stikkrenner, rør med tilstrekkelig dimensjoner og samtidig søke å opprettholde naturlige vannveier.</w:t>
      </w:r>
      <w:r w:rsidR="00D64E49" w:rsidRPr="00D64E49">
        <w:rPr>
          <w:lang w:eastAsia="nb-NO"/>
        </w:rPr>
        <w:t xml:space="preserve"> Det kan unntaksvis tillates indre diameter ned til 300 mm i kystnære områder øst i regionen uten fare for skred, med korte lier, begrensede nedbørsfelt og med lav fare for skader som følge av flom og nedbør.</w:t>
      </w:r>
    </w:p>
    <w:p w14:paraId="736B20D5" w14:textId="77777777" w:rsidR="009B68BB" w:rsidRDefault="009B68BB" w:rsidP="002040E0">
      <w:pPr>
        <w:pStyle w:val="Overskrift2"/>
      </w:pPr>
      <w:bookmarkStart w:id="31" w:name="_Toc30410026"/>
      <w:bookmarkStart w:id="32" w:name="_Toc30415253"/>
      <w:r>
        <w:lastRenderedPageBreak/>
        <w:t>2.6 Byggestart</w:t>
      </w:r>
      <w:bookmarkEnd w:id="31"/>
      <w:bookmarkEnd w:id="32"/>
    </w:p>
    <w:p w14:paraId="6FD76DFB" w14:textId="082C1494" w:rsidR="009B68BB" w:rsidRPr="009B68BB" w:rsidRDefault="009B68BB" w:rsidP="009B68BB">
      <w:pPr>
        <w:rPr>
          <w:lang w:eastAsia="nb-NO"/>
        </w:rPr>
      </w:pPr>
      <w:r w:rsidRPr="009B68BB">
        <w:rPr>
          <w:lang w:eastAsia="nb-NO"/>
        </w:rPr>
        <w:t xml:space="preserve">Bygging av nye og ombygging av skogsveier skal ikke være påbegynt før søknad om tilskudd er behandlet av </w:t>
      </w:r>
      <w:r w:rsidR="006A3495">
        <w:rPr>
          <w:lang w:eastAsia="nb-NO"/>
        </w:rPr>
        <w:t>kommunen</w:t>
      </w:r>
      <w:r w:rsidRPr="009B68BB">
        <w:rPr>
          <w:lang w:eastAsia="nb-NO"/>
        </w:rPr>
        <w:t xml:space="preserve">. </w:t>
      </w:r>
      <w:r w:rsidR="006A3495">
        <w:rPr>
          <w:lang w:eastAsia="nb-NO"/>
        </w:rPr>
        <w:t>Kommunen</w:t>
      </w:r>
      <w:r w:rsidRPr="009B68BB">
        <w:rPr>
          <w:lang w:eastAsia="nb-NO"/>
        </w:rPr>
        <w:t xml:space="preserve"> kan i spesielle tilfeller gi forhåndsgodkjenning til igangsetting av byggearbeidene når søknad om tilskudd med byggeplan foreligger.</w:t>
      </w:r>
      <w:r w:rsidRPr="009B68BB">
        <w:rPr>
          <w:lang w:eastAsia="nb-NO"/>
        </w:rPr>
        <w:br/>
      </w:r>
    </w:p>
    <w:p w14:paraId="36A337E3" w14:textId="1E1E26BE" w:rsidR="00D84FFA" w:rsidRDefault="009B68BB" w:rsidP="00724B68">
      <w:pPr>
        <w:pStyle w:val="Overskrift1"/>
        <w:rPr>
          <w:lang w:eastAsia="nb-NO"/>
        </w:rPr>
      </w:pPr>
      <w:bookmarkStart w:id="33" w:name="_Toc30410027"/>
      <w:bookmarkStart w:id="34" w:name="_Toc30415254"/>
      <w:r>
        <w:rPr>
          <w:lang w:eastAsia="nb-NO"/>
        </w:rPr>
        <w:t>Prioritering av skogsveier med tilskudd</w:t>
      </w:r>
      <w:bookmarkEnd w:id="33"/>
      <w:bookmarkEnd w:id="34"/>
    </w:p>
    <w:p w14:paraId="2EA3C320" w14:textId="7EF7E3C4" w:rsidR="009B68BB" w:rsidRDefault="00A34DBF" w:rsidP="009B68BB">
      <w:pPr>
        <w:rPr>
          <w:lang w:eastAsia="nb-NO"/>
        </w:rPr>
      </w:pPr>
      <w:r>
        <w:rPr>
          <w:lang w:eastAsia="nb-NO"/>
        </w:rPr>
        <w:t>Bamble</w:t>
      </w:r>
      <w:r w:rsidR="0085041F">
        <w:rPr>
          <w:lang w:eastAsia="nb-NO"/>
        </w:rPr>
        <w:t xml:space="preserve"> kommune</w:t>
      </w:r>
      <w:r w:rsidR="009B68BB" w:rsidRPr="009B68BB">
        <w:rPr>
          <w:lang w:eastAsia="nb-NO"/>
        </w:rPr>
        <w:t xml:space="preserve"> legger spesielt vekt på følgende forhold for prioritering av søknader om tilskudd til bygging av skogsveier, jf. </w:t>
      </w:r>
      <w:proofErr w:type="spellStart"/>
      <w:r w:rsidR="009B68BB" w:rsidRPr="009B68BB">
        <w:rPr>
          <w:lang w:eastAsia="nb-NO"/>
        </w:rPr>
        <w:t>forskriftens</w:t>
      </w:r>
      <w:proofErr w:type="spellEnd"/>
      <w:r w:rsidR="009B68BB" w:rsidRPr="009B68BB">
        <w:rPr>
          <w:lang w:eastAsia="nb-NO"/>
        </w:rPr>
        <w:t xml:space="preserve"> § 3:</w:t>
      </w:r>
    </w:p>
    <w:p w14:paraId="5B817D49" w14:textId="77777777" w:rsidR="007136F5" w:rsidRDefault="007136F5" w:rsidP="002040E0">
      <w:pPr>
        <w:pStyle w:val="Overskrift2"/>
      </w:pPr>
      <w:bookmarkStart w:id="35" w:name="_Toc30410028"/>
      <w:bookmarkStart w:id="36" w:name="_Toc30415255"/>
      <w:r>
        <w:t>3.1 Veistandard</w:t>
      </w:r>
      <w:bookmarkEnd w:id="35"/>
      <w:bookmarkEnd w:id="36"/>
    </w:p>
    <w:p w14:paraId="11B0517C" w14:textId="59C0D65E" w:rsidR="007136F5" w:rsidRDefault="007136F5" w:rsidP="007136F5">
      <w:pPr>
        <w:rPr>
          <w:lang w:eastAsia="nb-NO"/>
        </w:rPr>
      </w:pPr>
      <w:r w:rsidRPr="007136F5">
        <w:rPr>
          <w:lang w:eastAsia="nb-NO"/>
        </w:rPr>
        <w:t>Skogsbilveier prioriteres med tilskudd</w:t>
      </w:r>
      <w:r>
        <w:rPr>
          <w:lang w:eastAsia="nb-NO"/>
        </w:rPr>
        <w:t>, og</w:t>
      </w:r>
      <w:r w:rsidRPr="007136F5">
        <w:rPr>
          <w:lang w:eastAsia="nb-NO"/>
        </w:rPr>
        <w:t xml:space="preserve"> bilvei</w:t>
      </w:r>
      <w:r>
        <w:rPr>
          <w:lang w:eastAsia="nb-NO"/>
        </w:rPr>
        <w:t>er</w:t>
      </w:r>
      <w:r w:rsidRPr="007136F5">
        <w:rPr>
          <w:lang w:eastAsia="nb-NO"/>
        </w:rPr>
        <w:t xml:space="preserve"> med høy bæreevne for transport med tømmerbil med henger hele året (forutsatt at veien er fri for is og snø) gis høyest prioritet. Dette er landbruksveier i veiklasse 3 og 4, skogsbilveier som skal tåle trafikkbelastning av tunge kjøretøy, høy utkjøringsintensitet fra skogsdrifter med stor mengde tømmer og som gir permanente veier med lavere framtidige vedlikeholdskostnader.</w:t>
      </w:r>
    </w:p>
    <w:p w14:paraId="3432AE1B" w14:textId="77777777" w:rsidR="007136F5" w:rsidRDefault="007136F5" w:rsidP="002040E0">
      <w:pPr>
        <w:pStyle w:val="Overskrift2"/>
      </w:pPr>
      <w:bookmarkStart w:id="37" w:name="_Toc30410029"/>
      <w:bookmarkStart w:id="38" w:name="_Toc30415256"/>
      <w:r>
        <w:t>3.2 Traktorveier</w:t>
      </w:r>
      <w:bookmarkEnd w:id="37"/>
      <w:bookmarkEnd w:id="38"/>
    </w:p>
    <w:p w14:paraId="174E1428" w14:textId="251AD9D0" w:rsidR="007136F5" w:rsidRDefault="007136F5" w:rsidP="007136F5">
      <w:pPr>
        <w:rPr>
          <w:lang w:eastAsia="nb-NO"/>
        </w:rPr>
      </w:pPr>
      <w:r w:rsidRPr="007136F5">
        <w:rPr>
          <w:lang w:eastAsia="nb-NO"/>
        </w:rPr>
        <w:t xml:space="preserve">Det kan </w:t>
      </w:r>
      <w:r w:rsidR="00D84F0F">
        <w:rPr>
          <w:lang w:eastAsia="nb-NO"/>
        </w:rPr>
        <w:t xml:space="preserve">unntaksvis </w:t>
      </w:r>
      <w:r w:rsidRPr="007136F5">
        <w:rPr>
          <w:lang w:eastAsia="nb-NO"/>
        </w:rPr>
        <w:t>gis tilskudd til helårs traktorveier, veiklasse 7, med viktig adkomstfunksjon. Med viktig adkomstfunksjon menes adkomstveier (</w:t>
      </w:r>
      <w:proofErr w:type="spellStart"/>
      <w:r w:rsidRPr="007136F5">
        <w:rPr>
          <w:lang w:eastAsia="nb-NO"/>
        </w:rPr>
        <w:t>basveier</w:t>
      </w:r>
      <w:proofErr w:type="spellEnd"/>
      <w:r w:rsidRPr="007136F5">
        <w:rPr>
          <w:lang w:eastAsia="nb-NO"/>
        </w:rPr>
        <w:t>) som dekker et helhetlig skogområde fo</w:t>
      </w:r>
      <w:r>
        <w:rPr>
          <w:lang w:eastAsia="nb-NO"/>
        </w:rPr>
        <w:t>r é</w:t>
      </w:r>
      <w:r w:rsidRPr="007136F5">
        <w:rPr>
          <w:lang w:eastAsia="nb-NO"/>
        </w:rPr>
        <w:t>n eller flere skogeiendommer og planlegges brukt for årviss drift av skogen.</w:t>
      </w:r>
    </w:p>
    <w:p w14:paraId="29680DE9" w14:textId="77777777" w:rsidR="007136F5" w:rsidRDefault="007136F5" w:rsidP="002040E0">
      <w:pPr>
        <w:pStyle w:val="Overskrift2"/>
      </w:pPr>
      <w:bookmarkStart w:id="39" w:name="_Toc30410030"/>
      <w:bookmarkStart w:id="40" w:name="_Toc30415257"/>
      <w:r>
        <w:t>3.3 Lønnsomhet</w:t>
      </w:r>
      <w:bookmarkEnd w:id="39"/>
      <w:bookmarkEnd w:id="40"/>
    </w:p>
    <w:p w14:paraId="17EA7325" w14:textId="31D1D171" w:rsidR="007136F5" w:rsidRDefault="007136F5" w:rsidP="007136F5">
      <w:pPr>
        <w:rPr>
          <w:lang w:eastAsia="nb-NO"/>
        </w:rPr>
      </w:pPr>
      <w:r w:rsidRPr="007136F5">
        <w:rPr>
          <w:lang w:eastAsia="nb-NO"/>
        </w:rPr>
        <w:t>Skogsveier som ikke gir grunnlag for regningssvarende drift på kort eller lang sikt</w:t>
      </w:r>
      <w:r>
        <w:rPr>
          <w:lang w:eastAsia="nb-NO"/>
        </w:rPr>
        <w:t>,</w:t>
      </w:r>
      <w:r w:rsidRPr="007136F5">
        <w:rPr>
          <w:lang w:eastAsia="nb-NO"/>
        </w:rPr>
        <w:t xml:space="preserve"> inkludert veiens </w:t>
      </w:r>
      <w:proofErr w:type="spellStart"/>
      <w:r w:rsidRPr="007136F5">
        <w:rPr>
          <w:lang w:eastAsia="nb-NO"/>
        </w:rPr>
        <w:t>byggekostnader</w:t>
      </w:r>
      <w:proofErr w:type="spellEnd"/>
      <w:r>
        <w:rPr>
          <w:lang w:eastAsia="nb-NO"/>
        </w:rPr>
        <w:t>,</w:t>
      </w:r>
      <w:r w:rsidRPr="007136F5">
        <w:rPr>
          <w:lang w:eastAsia="nb-NO"/>
        </w:rPr>
        <w:t xml:space="preserve"> skal </w:t>
      </w:r>
      <w:r>
        <w:rPr>
          <w:lang w:eastAsia="nb-NO"/>
        </w:rPr>
        <w:t>ikke tildeles tilskudd.</w:t>
      </w:r>
    </w:p>
    <w:p w14:paraId="18502192" w14:textId="77777777" w:rsidR="007136F5" w:rsidRDefault="007136F5" w:rsidP="002040E0">
      <w:pPr>
        <w:pStyle w:val="Overskrift2"/>
      </w:pPr>
      <w:bookmarkStart w:id="41" w:name="_Toc30410031"/>
      <w:bookmarkStart w:id="42" w:name="_Toc30415258"/>
      <w:r>
        <w:t>3.4 Skoginteresser i veien</w:t>
      </w:r>
      <w:bookmarkEnd w:id="41"/>
      <w:bookmarkEnd w:id="42"/>
    </w:p>
    <w:p w14:paraId="55248A52" w14:textId="18BF3189" w:rsidR="007136F5" w:rsidRDefault="007136F5" w:rsidP="007136F5">
      <w:pPr>
        <w:rPr>
          <w:lang w:eastAsia="nb-NO"/>
        </w:rPr>
      </w:pPr>
      <w:r w:rsidRPr="007136F5">
        <w:rPr>
          <w:lang w:eastAsia="nb-NO"/>
        </w:rPr>
        <w:t>Andel skogbruk</w:t>
      </w:r>
      <w:r w:rsidR="00297757">
        <w:rPr>
          <w:lang w:eastAsia="nb-NO"/>
        </w:rPr>
        <w:t>s</w:t>
      </w:r>
      <w:r w:rsidRPr="007136F5">
        <w:rPr>
          <w:lang w:eastAsia="nb-NO"/>
        </w:rPr>
        <w:t>interesser i skogsveien prioriteres med tilskudd framfor andre landbruksinteresser. Skogsveier som blir mulig å bygge som følge av bidrag fra andre interesser kan prioriteres dersom andre interesser ikke legger vesentlige begrensninger på bruk av veien til skogbruk og skogsdrift, og økonomisk drivbar skog utgjør</w:t>
      </w:r>
      <w:r w:rsidR="00297757">
        <w:rPr>
          <w:lang w:eastAsia="nb-NO"/>
        </w:rPr>
        <w:t xml:space="preserve"> en</w:t>
      </w:r>
      <w:r w:rsidRPr="007136F5">
        <w:rPr>
          <w:lang w:eastAsia="nb-NO"/>
        </w:rPr>
        <w:t xml:space="preserve"> viktig del av veiens dekningsområde. </w:t>
      </w:r>
    </w:p>
    <w:p w14:paraId="75DB530A" w14:textId="79DC0E89" w:rsidR="007136F5" w:rsidRDefault="007136F5" w:rsidP="007136F5">
      <w:pPr>
        <w:rPr>
          <w:lang w:eastAsia="nb-NO"/>
        </w:rPr>
      </w:pPr>
      <w:r>
        <w:rPr>
          <w:lang w:eastAsia="nb-NO"/>
        </w:rPr>
        <w:t>S</w:t>
      </w:r>
      <w:r w:rsidRPr="007136F5">
        <w:rPr>
          <w:lang w:eastAsia="nb-NO"/>
        </w:rPr>
        <w:t>kogbruksinteresser utgjør tilskuddsgrunnlaget for skogsveien.</w:t>
      </w:r>
    </w:p>
    <w:p w14:paraId="7A0D8C02" w14:textId="77777777" w:rsidR="007136F5" w:rsidRDefault="00432C1C" w:rsidP="002040E0">
      <w:pPr>
        <w:pStyle w:val="Overskrift2"/>
      </w:pPr>
      <w:bookmarkStart w:id="43" w:name="_Toc30410032"/>
      <w:bookmarkStart w:id="44" w:name="_Toc30415259"/>
      <w:r>
        <w:t>3</w:t>
      </w:r>
      <w:r w:rsidR="007136F5">
        <w:t>.5 Samarbeidstiltak</w:t>
      </w:r>
      <w:bookmarkEnd w:id="43"/>
      <w:bookmarkEnd w:id="44"/>
    </w:p>
    <w:p w14:paraId="74C11FC9" w14:textId="77777777" w:rsidR="00432C1C" w:rsidRDefault="007136F5" w:rsidP="007136F5">
      <w:pPr>
        <w:rPr>
          <w:lang w:eastAsia="nb-NO"/>
        </w:rPr>
      </w:pPr>
      <w:proofErr w:type="spellStart"/>
      <w:r w:rsidRPr="007136F5">
        <w:rPr>
          <w:lang w:eastAsia="nb-NO"/>
        </w:rPr>
        <w:t>Hovedadkomstveier</w:t>
      </w:r>
      <w:proofErr w:type="spellEnd"/>
      <w:r w:rsidRPr="007136F5">
        <w:rPr>
          <w:lang w:eastAsia="nb-NO"/>
        </w:rPr>
        <w:t xml:space="preserve"> og fellesanlegg med flere interessenter </w:t>
      </w:r>
      <w:r w:rsidR="00432C1C">
        <w:rPr>
          <w:lang w:eastAsia="nb-NO"/>
        </w:rPr>
        <w:t xml:space="preserve">kan </w:t>
      </w:r>
      <w:r w:rsidRPr="007136F5">
        <w:rPr>
          <w:lang w:eastAsia="nb-NO"/>
        </w:rPr>
        <w:t>prioriteres</w:t>
      </w:r>
      <w:r w:rsidR="00432C1C">
        <w:rPr>
          <w:lang w:eastAsia="nb-NO"/>
        </w:rPr>
        <w:t xml:space="preserve"> med økt tilskuddssats</w:t>
      </w:r>
      <w:r w:rsidRPr="007136F5">
        <w:rPr>
          <w:lang w:eastAsia="nb-NO"/>
        </w:rPr>
        <w:t xml:space="preserve"> når disse veiene er strategisk viktige f</w:t>
      </w:r>
      <w:r w:rsidR="00432C1C">
        <w:rPr>
          <w:lang w:eastAsia="nb-NO"/>
        </w:rPr>
        <w:t>or å utløse skogbruksaktivitet.</w:t>
      </w:r>
    </w:p>
    <w:p w14:paraId="2FED53FD" w14:textId="77777777" w:rsidR="00432C1C" w:rsidRDefault="00432C1C" w:rsidP="002040E0">
      <w:pPr>
        <w:pStyle w:val="Overskrift2"/>
      </w:pPr>
      <w:bookmarkStart w:id="45" w:name="_Toc30410033"/>
      <w:bookmarkStart w:id="46" w:name="_Toc30415260"/>
      <w:r>
        <w:t>3.6 Strekningsvis og punktvis ombygging</w:t>
      </w:r>
      <w:r w:rsidR="00964E95">
        <w:t xml:space="preserve"> (flaskehalsutbedring)</w:t>
      </w:r>
      <w:bookmarkEnd w:id="45"/>
      <w:bookmarkEnd w:id="46"/>
    </w:p>
    <w:p w14:paraId="3EBBCF07" w14:textId="77777777" w:rsidR="007136F5" w:rsidRDefault="007136F5" w:rsidP="007136F5">
      <w:pPr>
        <w:rPr>
          <w:lang w:eastAsia="nb-NO"/>
        </w:rPr>
      </w:pPr>
      <w:r w:rsidRPr="007136F5">
        <w:rPr>
          <w:lang w:eastAsia="nb-NO"/>
        </w:rPr>
        <w:t>Strekningsvis og punktvis ombygging av eksi</w:t>
      </w:r>
      <w:r w:rsidR="00964E95">
        <w:rPr>
          <w:lang w:eastAsia="nb-NO"/>
        </w:rPr>
        <w:t>s</w:t>
      </w:r>
      <w:r w:rsidRPr="007136F5">
        <w:rPr>
          <w:lang w:eastAsia="nb-NO"/>
        </w:rPr>
        <w:t>terende veier som ellers tilfredsstiller kravene til aktuell veiklasse kan prioriteres med tilskudd.</w:t>
      </w:r>
    </w:p>
    <w:p w14:paraId="46020946" w14:textId="77777777" w:rsidR="00432C1C" w:rsidRPr="007136F5" w:rsidRDefault="00432C1C" w:rsidP="00724B68">
      <w:pPr>
        <w:pStyle w:val="Overskrift1"/>
        <w:rPr>
          <w:lang w:eastAsia="nb-NO"/>
        </w:rPr>
      </w:pPr>
      <w:bookmarkStart w:id="47" w:name="_Toc30410034"/>
      <w:bookmarkStart w:id="48" w:name="_Toc30415261"/>
      <w:r>
        <w:rPr>
          <w:lang w:eastAsia="nb-NO"/>
        </w:rPr>
        <w:t>Fastsetting av prosentsats for tilskudd</w:t>
      </w:r>
      <w:bookmarkEnd w:id="47"/>
      <w:bookmarkEnd w:id="48"/>
    </w:p>
    <w:p w14:paraId="572A9214" w14:textId="77777777" w:rsidR="007136F5" w:rsidRDefault="00432C1C" w:rsidP="007136F5">
      <w:pPr>
        <w:rPr>
          <w:lang w:eastAsia="nb-NO"/>
        </w:rPr>
      </w:pPr>
      <w:r w:rsidRPr="00432C1C">
        <w:rPr>
          <w:lang w:eastAsia="nb-NO"/>
        </w:rPr>
        <w:t>Tilskudd</w:t>
      </w:r>
      <w:r w:rsidR="00964E95">
        <w:rPr>
          <w:lang w:eastAsia="nb-NO"/>
        </w:rPr>
        <w:t>sbeløp</w:t>
      </w:r>
      <w:r w:rsidRPr="00432C1C">
        <w:rPr>
          <w:lang w:eastAsia="nb-NO"/>
        </w:rPr>
        <w:t>et beregnes ut fra en fastsatt prosentsats for det enkelte veianlegg. Prosentsatsen kan variere mellom de enkelte år avhengig av søknadsmengde og tilgjengelige midler for Vestfold og Telemark. Følgende forhold legges vekt på ved fastsetting av størrelsen på prosentsats for tilskuddet:</w:t>
      </w:r>
    </w:p>
    <w:p w14:paraId="1732E654" w14:textId="77777777" w:rsidR="00432C1C" w:rsidRDefault="00432C1C" w:rsidP="002040E0">
      <w:pPr>
        <w:pStyle w:val="Overskrift2"/>
      </w:pPr>
      <w:bookmarkStart w:id="49" w:name="_Toc30410035"/>
      <w:bookmarkStart w:id="50" w:name="_Toc30415262"/>
      <w:r>
        <w:lastRenderedPageBreak/>
        <w:t>4.1 Produktivt skogareal</w:t>
      </w:r>
      <w:bookmarkEnd w:id="49"/>
      <w:bookmarkEnd w:id="50"/>
    </w:p>
    <w:p w14:paraId="16BAEEEC" w14:textId="77777777" w:rsidR="00432C1C" w:rsidRDefault="00432C1C" w:rsidP="00432C1C">
      <w:pPr>
        <w:rPr>
          <w:lang w:eastAsia="nb-NO"/>
        </w:rPr>
      </w:pPr>
      <w:r w:rsidRPr="00432C1C">
        <w:rPr>
          <w:lang w:eastAsia="nb-NO"/>
        </w:rPr>
        <w:t>Størrelsen på produktivt skogareal i veiens dekningsområde.</w:t>
      </w:r>
    </w:p>
    <w:p w14:paraId="1C6C9560" w14:textId="77777777" w:rsidR="00432C1C" w:rsidRDefault="00432C1C" w:rsidP="002040E0">
      <w:pPr>
        <w:pStyle w:val="Overskrift2"/>
      </w:pPr>
      <w:bookmarkStart w:id="51" w:name="_Toc30410036"/>
      <w:bookmarkStart w:id="52" w:name="_Toc30415263"/>
      <w:r>
        <w:t>4.2 Kubikkmasse</w:t>
      </w:r>
      <w:bookmarkEnd w:id="51"/>
      <w:bookmarkEnd w:id="52"/>
    </w:p>
    <w:p w14:paraId="0CAB3BDA" w14:textId="3CFBE1E9" w:rsidR="00432C1C" w:rsidRDefault="00432C1C" w:rsidP="00432C1C">
      <w:pPr>
        <w:rPr>
          <w:lang w:eastAsia="nb-NO"/>
        </w:rPr>
      </w:pPr>
      <w:r w:rsidRPr="00432C1C">
        <w:rPr>
          <w:lang w:eastAsia="nb-NO"/>
        </w:rPr>
        <w:t>Kubikkmasse i h</w:t>
      </w:r>
      <w:r w:rsidR="00644BF7">
        <w:rPr>
          <w:lang w:eastAsia="nb-NO"/>
        </w:rPr>
        <w:t>ogst</w:t>
      </w:r>
      <w:r w:rsidRPr="00432C1C">
        <w:rPr>
          <w:lang w:eastAsia="nb-NO"/>
        </w:rPr>
        <w:t>kl</w:t>
      </w:r>
      <w:r w:rsidR="00644BF7">
        <w:rPr>
          <w:lang w:eastAsia="nb-NO"/>
        </w:rPr>
        <w:t>asse</w:t>
      </w:r>
      <w:r w:rsidRPr="00432C1C">
        <w:rPr>
          <w:lang w:eastAsia="nb-NO"/>
        </w:rPr>
        <w:t xml:space="preserve"> </w:t>
      </w:r>
      <w:r w:rsidR="00644BF7">
        <w:rPr>
          <w:lang w:eastAsia="nb-NO"/>
        </w:rPr>
        <w:t>4</w:t>
      </w:r>
      <w:r w:rsidRPr="00432C1C">
        <w:rPr>
          <w:lang w:eastAsia="nb-NO"/>
        </w:rPr>
        <w:t xml:space="preserve"> og </w:t>
      </w:r>
      <w:r w:rsidR="00644BF7">
        <w:rPr>
          <w:lang w:eastAsia="nb-NO"/>
        </w:rPr>
        <w:t>5</w:t>
      </w:r>
      <w:r w:rsidRPr="00432C1C">
        <w:rPr>
          <w:lang w:eastAsia="nb-NO"/>
        </w:rPr>
        <w:t>, eldre</w:t>
      </w:r>
      <w:r w:rsidR="00E9077A">
        <w:rPr>
          <w:lang w:eastAsia="nb-NO"/>
        </w:rPr>
        <w:t xml:space="preserve"> produksjonsskog</w:t>
      </w:r>
      <w:r w:rsidRPr="00432C1C">
        <w:rPr>
          <w:lang w:eastAsia="nb-NO"/>
        </w:rPr>
        <w:t xml:space="preserve"> og hogstmoden skog</w:t>
      </w:r>
      <w:r>
        <w:rPr>
          <w:lang w:eastAsia="nb-NO"/>
        </w:rPr>
        <w:t>,</w:t>
      </w:r>
      <w:r w:rsidRPr="00432C1C">
        <w:rPr>
          <w:lang w:eastAsia="nb-NO"/>
        </w:rPr>
        <w:t xml:space="preserve"> i veiens dekningsområde.</w:t>
      </w:r>
    </w:p>
    <w:p w14:paraId="75D46C85" w14:textId="163FF8D2" w:rsidR="00432C1C" w:rsidRPr="00E44423" w:rsidRDefault="007C5F7A" w:rsidP="002040E0">
      <w:pPr>
        <w:pStyle w:val="Overskrift2"/>
      </w:pPr>
      <w:bookmarkStart w:id="53" w:name="_Toc30410037"/>
      <w:bookmarkStart w:id="54" w:name="_Toc30415264"/>
      <w:r w:rsidRPr="00E44423">
        <w:t>4.</w:t>
      </w:r>
      <w:r w:rsidR="008709CB">
        <w:t>3</w:t>
      </w:r>
      <w:r w:rsidRPr="00E44423">
        <w:t xml:space="preserve"> Veiklasser for bilveier og byggeteknikk</w:t>
      </w:r>
      <w:bookmarkEnd w:id="53"/>
      <w:bookmarkEnd w:id="54"/>
    </w:p>
    <w:p w14:paraId="71542F50" w14:textId="77777777" w:rsidR="007C5F7A" w:rsidRDefault="00432C1C" w:rsidP="00432C1C">
      <w:pPr>
        <w:rPr>
          <w:lang w:eastAsia="nb-NO"/>
        </w:rPr>
      </w:pPr>
      <w:proofErr w:type="spellStart"/>
      <w:r w:rsidRPr="00432C1C">
        <w:rPr>
          <w:lang w:eastAsia="nb-NO"/>
        </w:rPr>
        <w:t>Tilskuddsprosenten</w:t>
      </w:r>
      <w:proofErr w:type="spellEnd"/>
      <w:r w:rsidRPr="00432C1C">
        <w:rPr>
          <w:lang w:eastAsia="nb-NO"/>
        </w:rPr>
        <w:t xml:space="preserve"> fastsettes for de ulike veiklasser etter følgende prioritet:</w:t>
      </w:r>
    </w:p>
    <w:p w14:paraId="45A7F9C9" w14:textId="2F395393" w:rsidR="007C5F7A" w:rsidRDefault="007C5F7A" w:rsidP="007C5F7A">
      <w:pPr>
        <w:pStyle w:val="Overskrift3"/>
        <w:rPr>
          <w:lang w:eastAsia="nb-NO"/>
        </w:rPr>
      </w:pPr>
      <w:bookmarkStart w:id="55" w:name="_Toc30415265"/>
      <w:r>
        <w:rPr>
          <w:lang w:eastAsia="nb-NO"/>
        </w:rPr>
        <w:t>4.</w:t>
      </w:r>
      <w:r w:rsidR="008709CB">
        <w:rPr>
          <w:lang w:eastAsia="nb-NO"/>
        </w:rPr>
        <w:t>3</w:t>
      </w:r>
      <w:r>
        <w:rPr>
          <w:lang w:eastAsia="nb-NO"/>
        </w:rPr>
        <w:t>.1 Helårs bilvei</w:t>
      </w:r>
      <w:r w:rsidR="00E44423">
        <w:rPr>
          <w:lang w:eastAsia="nb-NO"/>
        </w:rPr>
        <w:t xml:space="preserve"> – prioritet 1</w:t>
      </w:r>
      <w:bookmarkEnd w:id="55"/>
    </w:p>
    <w:p w14:paraId="5826793F" w14:textId="7817BCB1" w:rsidR="007C5F7A" w:rsidRDefault="007C5F7A" w:rsidP="007C5F7A">
      <w:pPr>
        <w:tabs>
          <w:tab w:val="num" w:pos="2160"/>
        </w:tabs>
      </w:pPr>
      <w:r w:rsidRPr="007C5F7A">
        <w:t>Helårs bilvei med høy standard som skal kunne trafikkeres med lass hele året og når veien er fri for is og snø. Dette er skogsbilveier som bygges i samsvar med veiklasse 3 og 4 etter Normaler for lan</w:t>
      </w:r>
      <w:r w:rsidR="00964E95">
        <w:t>d</w:t>
      </w:r>
      <w:r w:rsidRPr="007C5F7A">
        <w:t>bruksveier</w:t>
      </w:r>
      <w:r w:rsidR="00E44423">
        <w:t>.</w:t>
      </w:r>
      <w:r w:rsidRPr="007C5F7A">
        <w:t xml:space="preserve"> </w:t>
      </w:r>
      <w:r w:rsidR="00E44423">
        <w:t xml:space="preserve">En helårs bilvei </w:t>
      </w:r>
      <w:r w:rsidRPr="007C5F7A">
        <w:t xml:space="preserve">skal tåle stor trafikkbelastning av tunge kjøretøyer </w:t>
      </w:r>
      <w:r w:rsidR="00E44423">
        <w:t>i</w:t>
      </w:r>
      <w:r w:rsidRPr="007C5F7A">
        <w:t xml:space="preserve"> perioder med intensiv utkjøring av tømmer og bygges eller ombygges med sprengt fjell både for forsterking av underbygning og i veikroppen</w:t>
      </w:r>
      <w:r w:rsidR="00E44423">
        <w:t>,</w:t>
      </w:r>
      <w:r w:rsidRPr="007C5F7A">
        <w:t xml:space="preserve"> og samtidig framstår som varig tiltak.</w:t>
      </w:r>
    </w:p>
    <w:p w14:paraId="57064EEF" w14:textId="41AEC936" w:rsidR="007C5F7A" w:rsidRDefault="007C5F7A" w:rsidP="007C5F7A">
      <w:pPr>
        <w:pStyle w:val="Overskrift3"/>
      </w:pPr>
      <w:bookmarkStart w:id="56" w:name="_Toc30415266"/>
      <w:r>
        <w:t>4.</w:t>
      </w:r>
      <w:r w:rsidR="008709CB">
        <w:t>3</w:t>
      </w:r>
      <w:r>
        <w:t>.2 Bilveier med begrensninger i teleløsnings- og nedbørsperioder</w:t>
      </w:r>
      <w:r w:rsidR="00E44423">
        <w:t xml:space="preserve"> – prioritet 2</w:t>
      </w:r>
      <w:bookmarkEnd w:id="56"/>
    </w:p>
    <w:p w14:paraId="280F19FE" w14:textId="22A7A697" w:rsidR="007C5F7A" w:rsidRDefault="007C5F7A" w:rsidP="007C5F7A">
      <w:pPr>
        <w:tabs>
          <w:tab w:val="num" w:pos="2160"/>
        </w:tabs>
        <w:rPr>
          <w:lang w:eastAsia="nb-NO"/>
        </w:rPr>
      </w:pPr>
      <w:r w:rsidRPr="007C5F7A">
        <w:rPr>
          <w:lang w:eastAsia="nb-NO"/>
        </w:rPr>
        <w:t xml:space="preserve">Bilvei som skal kunne trafikkeres med lass hele året med begrensninger i teleløsningsperioden og i perioder med spesielt mye nedbør. Dette er skogsbilveier </w:t>
      </w:r>
      <w:r w:rsidR="00A23E2B">
        <w:rPr>
          <w:lang w:eastAsia="nb-NO"/>
        </w:rPr>
        <w:t>beregnet for</w:t>
      </w:r>
      <w:r w:rsidRPr="007C5F7A">
        <w:rPr>
          <w:lang w:eastAsia="nb-NO"/>
        </w:rPr>
        <w:t xml:space="preserve"> mod</w:t>
      </w:r>
      <w:r>
        <w:rPr>
          <w:lang w:eastAsia="nb-NO"/>
        </w:rPr>
        <w:t>erat til lavt trafikkgrunnlag.</w:t>
      </w:r>
    </w:p>
    <w:p w14:paraId="6664DFB7" w14:textId="14AEB0DF" w:rsidR="007C5F7A" w:rsidRDefault="007C5F7A" w:rsidP="007C5F7A">
      <w:pPr>
        <w:pStyle w:val="Overskrift3"/>
        <w:rPr>
          <w:lang w:eastAsia="nb-NO"/>
        </w:rPr>
      </w:pPr>
      <w:bookmarkStart w:id="57" w:name="_Toc30415267"/>
      <w:r>
        <w:rPr>
          <w:lang w:eastAsia="nb-NO"/>
        </w:rPr>
        <w:t>4.</w:t>
      </w:r>
      <w:r w:rsidR="008709CB">
        <w:rPr>
          <w:lang w:eastAsia="nb-NO"/>
        </w:rPr>
        <w:t>3</w:t>
      </w:r>
      <w:r>
        <w:rPr>
          <w:lang w:eastAsia="nb-NO"/>
        </w:rPr>
        <w:t xml:space="preserve">.3 Sommerbilvei for tømmerbil uten henger beregnet for tømmertransport utelukkende i </w:t>
      </w:r>
      <w:proofErr w:type="spellStart"/>
      <w:r>
        <w:rPr>
          <w:lang w:eastAsia="nb-NO"/>
        </w:rPr>
        <w:t>barmarksperioden</w:t>
      </w:r>
      <w:bookmarkEnd w:id="57"/>
      <w:proofErr w:type="spellEnd"/>
      <w:r w:rsidR="00E44423">
        <w:rPr>
          <w:lang w:eastAsia="nb-NO"/>
        </w:rPr>
        <w:t xml:space="preserve"> </w:t>
      </w:r>
    </w:p>
    <w:p w14:paraId="46E76365" w14:textId="77777777" w:rsidR="007C5F7A" w:rsidRDefault="007C5F7A" w:rsidP="007C5F7A">
      <w:pPr>
        <w:tabs>
          <w:tab w:val="num" w:pos="2160"/>
        </w:tabs>
        <w:rPr>
          <w:lang w:eastAsia="nb-NO"/>
        </w:rPr>
      </w:pPr>
      <w:r w:rsidRPr="007C5F7A">
        <w:rPr>
          <w:lang w:eastAsia="nb-NO"/>
        </w:rPr>
        <w:t>Veiklasse 5 må bare bygges på steder der det ikke er teknisk mulig eller økonomisk forsvarlig å bygge en høyere veistandard. Denne veiklassen skal bare brukes i unntakstilfeller.</w:t>
      </w:r>
    </w:p>
    <w:p w14:paraId="35DCF375" w14:textId="0CC40F77" w:rsidR="007C5F7A" w:rsidRPr="00E44423" w:rsidRDefault="007C5F7A" w:rsidP="002040E0">
      <w:pPr>
        <w:pStyle w:val="Overskrift2"/>
      </w:pPr>
      <w:bookmarkStart w:id="58" w:name="_Toc30410038"/>
      <w:bookmarkStart w:id="59" w:name="_Toc30415268"/>
      <w:r w:rsidRPr="00E44423">
        <w:t>4.</w:t>
      </w:r>
      <w:r w:rsidR="0001433E">
        <w:t>4</w:t>
      </w:r>
      <w:r w:rsidRPr="00E44423">
        <w:t xml:space="preserve"> Byggeteknikk og kvalitet</w:t>
      </w:r>
      <w:bookmarkEnd w:id="58"/>
      <w:bookmarkEnd w:id="59"/>
    </w:p>
    <w:p w14:paraId="78749A34" w14:textId="77777777" w:rsidR="007C5F7A" w:rsidRDefault="007C5F7A" w:rsidP="007C5F7A">
      <w:pPr>
        <w:rPr>
          <w:lang w:eastAsia="nb-NO"/>
        </w:rPr>
      </w:pPr>
      <w:r w:rsidRPr="007C5F7A">
        <w:rPr>
          <w:lang w:eastAsia="nb-NO"/>
        </w:rPr>
        <w:t xml:space="preserve">Skogsveier bygd med </w:t>
      </w:r>
      <w:proofErr w:type="spellStart"/>
      <w:r w:rsidRPr="007C5F7A">
        <w:rPr>
          <w:lang w:eastAsia="nb-NO"/>
        </w:rPr>
        <w:t>bærelags</w:t>
      </w:r>
      <w:proofErr w:type="spellEnd"/>
      <w:r w:rsidRPr="007C5F7A">
        <w:rPr>
          <w:lang w:eastAsia="nb-NO"/>
        </w:rPr>
        <w:t>- og slitelagskvalitet av knust fjell på enten fjellskjæring, steinfylling eller duk/</w:t>
      </w:r>
      <w:proofErr w:type="spellStart"/>
      <w:r w:rsidRPr="007C5F7A">
        <w:rPr>
          <w:lang w:eastAsia="nb-NO"/>
        </w:rPr>
        <w:t>geonett</w:t>
      </w:r>
      <w:proofErr w:type="spellEnd"/>
      <w:r w:rsidRPr="007C5F7A">
        <w:rPr>
          <w:lang w:eastAsia="nb-NO"/>
        </w:rPr>
        <w:t xml:space="preserve"> gis prioritet ved fastsetting av </w:t>
      </w:r>
      <w:proofErr w:type="spellStart"/>
      <w:r w:rsidRPr="007C5F7A">
        <w:rPr>
          <w:lang w:eastAsia="nb-NO"/>
        </w:rPr>
        <w:t>tilskuddsprosent</w:t>
      </w:r>
      <w:proofErr w:type="spellEnd"/>
      <w:r w:rsidRPr="007C5F7A">
        <w:rPr>
          <w:lang w:eastAsia="nb-NO"/>
        </w:rPr>
        <w:t>.</w:t>
      </w:r>
    </w:p>
    <w:p w14:paraId="2C4CC0C4" w14:textId="58920166" w:rsidR="00A23E2B" w:rsidRDefault="00A23E2B" w:rsidP="002040E0">
      <w:pPr>
        <w:pStyle w:val="Overskrift2"/>
      </w:pPr>
      <w:bookmarkStart w:id="60" w:name="_Toc30410039"/>
      <w:bookmarkStart w:id="61" w:name="_Toc30415269"/>
      <w:r>
        <w:t>4.</w:t>
      </w:r>
      <w:r w:rsidR="0001433E">
        <w:t>5</w:t>
      </w:r>
      <w:r>
        <w:t xml:space="preserve"> Traktorvei i veiklasse 7</w:t>
      </w:r>
      <w:bookmarkEnd w:id="60"/>
      <w:bookmarkEnd w:id="61"/>
    </w:p>
    <w:p w14:paraId="178BED0E" w14:textId="1A875B08" w:rsidR="00A23E2B" w:rsidRPr="00A760E4" w:rsidRDefault="00A23E2B" w:rsidP="0044562B">
      <w:r>
        <w:rPr>
          <w:lang w:eastAsia="nb-NO"/>
        </w:rPr>
        <w:t xml:space="preserve">Det kan </w:t>
      </w:r>
      <w:r w:rsidR="00D84F0F">
        <w:rPr>
          <w:lang w:eastAsia="nb-NO"/>
        </w:rPr>
        <w:t xml:space="preserve">unntaksvis </w:t>
      </w:r>
      <w:r>
        <w:rPr>
          <w:lang w:eastAsia="nb-NO"/>
        </w:rPr>
        <w:t xml:space="preserve">gis tilskudd til helårs traktorveier i veiklasse 7 med viktig adkomstfunksjon for tilstøtende skogareal. </w:t>
      </w:r>
      <w:r w:rsidR="00EC7440">
        <w:rPr>
          <w:lang w:eastAsia="nb-NO"/>
        </w:rPr>
        <w:t>Veien skal være varig og kunne brukes av lassbærer hele året.</w:t>
      </w:r>
    </w:p>
    <w:p w14:paraId="6E12015C" w14:textId="744C9698" w:rsidR="007C5F7A" w:rsidRDefault="007F63A0" w:rsidP="002040E0">
      <w:pPr>
        <w:pStyle w:val="Overskrift2"/>
      </w:pPr>
      <w:bookmarkStart w:id="62" w:name="_Toc30410040"/>
      <w:bookmarkStart w:id="63" w:name="_Toc30415270"/>
      <w:r>
        <w:t>4.</w:t>
      </w:r>
      <w:r w:rsidR="0001433E">
        <w:t>6</w:t>
      </w:r>
      <w:r>
        <w:t xml:space="preserve"> Bru</w:t>
      </w:r>
      <w:r w:rsidR="007C5F7A">
        <w:t>er</w:t>
      </w:r>
      <w:bookmarkEnd w:id="62"/>
      <w:bookmarkEnd w:id="63"/>
    </w:p>
    <w:p w14:paraId="43CB0701" w14:textId="393A3EAE" w:rsidR="007C5F7A" w:rsidRDefault="007C5F7A" w:rsidP="007C5F7A">
      <w:pPr>
        <w:rPr>
          <w:lang w:eastAsia="nb-NO"/>
        </w:rPr>
      </w:pPr>
      <w:r w:rsidRPr="007C5F7A">
        <w:rPr>
          <w:lang w:eastAsia="nb-NO"/>
        </w:rPr>
        <w:t>Ombygging av bruer på eksi</w:t>
      </w:r>
      <w:r w:rsidR="00EC7440">
        <w:rPr>
          <w:lang w:eastAsia="nb-NO"/>
        </w:rPr>
        <w:t>s</w:t>
      </w:r>
      <w:r w:rsidRPr="007C5F7A">
        <w:rPr>
          <w:lang w:eastAsia="nb-NO"/>
        </w:rPr>
        <w:t>terende skogsbilveinett prioriteres m</w:t>
      </w:r>
      <w:r>
        <w:rPr>
          <w:lang w:eastAsia="nb-NO"/>
        </w:rPr>
        <w:t>ed tilskudd.</w:t>
      </w:r>
    </w:p>
    <w:p w14:paraId="5ED89072" w14:textId="2C74B393" w:rsidR="007C5F7A" w:rsidRDefault="00692484" w:rsidP="00692484">
      <w:pPr>
        <w:pStyle w:val="Overskrift3"/>
        <w:rPr>
          <w:lang w:eastAsia="nb-NO"/>
        </w:rPr>
      </w:pPr>
      <w:bookmarkStart w:id="64" w:name="_Toc30415271"/>
      <w:r>
        <w:rPr>
          <w:lang w:eastAsia="nb-NO"/>
        </w:rPr>
        <w:t>4.</w:t>
      </w:r>
      <w:r w:rsidR="0001433E">
        <w:rPr>
          <w:lang w:eastAsia="nb-NO"/>
        </w:rPr>
        <w:t>6</w:t>
      </w:r>
      <w:r>
        <w:rPr>
          <w:lang w:eastAsia="nb-NO"/>
        </w:rPr>
        <w:t xml:space="preserve">.1 </w:t>
      </w:r>
      <w:r w:rsidR="007C5F7A">
        <w:rPr>
          <w:lang w:eastAsia="nb-NO"/>
        </w:rPr>
        <w:t>T</w:t>
      </w:r>
      <w:r w:rsidR="007C5F7A" w:rsidRPr="007C5F7A">
        <w:rPr>
          <w:lang w:eastAsia="nb-NO"/>
        </w:rPr>
        <w:t>rebruer</w:t>
      </w:r>
      <w:bookmarkEnd w:id="64"/>
    </w:p>
    <w:p w14:paraId="352A5283" w14:textId="77777777" w:rsidR="00232D46" w:rsidRDefault="007C5F7A" w:rsidP="007C5F7A">
      <w:pPr>
        <w:rPr>
          <w:lang w:eastAsia="nb-NO"/>
        </w:rPr>
      </w:pPr>
      <w:r w:rsidRPr="007C5F7A">
        <w:rPr>
          <w:lang w:eastAsia="nb-NO"/>
        </w:rPr>
        <w:t>Bruk av tre som byggemateriale i bruer vil bli prioritert mht. tilskuddsnivå.</w:t>
      </w:r>
    </w:p>
    <w:p w14:paraId="33AC310D" w14:textId="77777777" w:rsidR="00232D46" w:rsidRPr="002040E0" w:rsidRDefault="00232D46" w:rsidP="002040E0">
      <w:pPr>
        <w:pStyle w:val="Overskrift2"/>
      </w:pPr>
      <w:bookmarkStart w:id="65" w:name="_Toc30410041"/>
      <w:bookmarkStart w:id="66" w:name="_Toc30415272"/>
      <w:r w:rsidRPr="002040E0">
        <w:t>4.7 Lønnsomhet</w:t>
      </w:r>
      <w:bookmarkEnd w:id="65"/>
      <w:bookmarkEnd w:id="66"/>
    </w:p>
    <w:p w14:paraId="6FE281CF" w14:textId="08032E5B" w:rsidR="00232D46" w:rsidRDefault="007C5F7A" w:rsidP="007C5F7A">
      <w:pPr>
        <w:rPr>
          <w:b/>
          <w:lang w:eastAsia="nb-NO"/>
        </w:rPr>
      </w:pPr>
      <w:r w:rsidRPr="007C5F7A">
        <w:rPr>
          <w:lang w:eastAsia="nb-NO"/>
        </w:rPr>
        <w:t xml:space="preserve">Skogsveier der tilskudd bidrar til adkomst og drift av større sammenhengende skogområder med eldre og hogstmoden skog med god lønnsomhet, prioriteres mht. tilskuddsnivå. </w:t>
      </w:r>
      <w:bookmarkStart w:id="67" w:name="_Hlk528779861"/>
      <w:r w:rsidRPr="007C5F7A">
        <w:rPr>
          <w:lang w:eastAsia="nb-NO"/>
        </w:rPr>
        <w:t>Nyanlegg og ombygging av skogsveier med særskilt høy lønnsomhet prioriteres lavere.</w:t>
      </w:r>
      <w:bookmarkEnd w:id="67"/>
    </w:p>
    <w:p w14:paraId="5F9AC3FB" w14:textId="77777777" w:rsidR="00232D46" w:rsidRDefault="00232D46" w:rsidP="002040E0">
      <w:pPr>
        <w:pStyle w:val="Overskrift2"/>
      </w:pPr>
      <w:bookmarkStart w:id="68" w:name="_Toc30410042"/>
      <w:bookmarkStart w:id="69" w:name="_Toc30415273"/>
      <w:r>
        <w:lastRenderedPageBreak/>
        <w:t>4.8 Samarbeidstiltak</w:t>
      </w:r>
      <w:bookmarkEnd w:id="68"/>
      <w:bookmarkEnd w:id="69"/>
    </w:p>
    <w:p w14:paraId="4F5D4FAC" w14:textId="77777777" w:rsidR="00232D46" w:rsidRDefault="007C5F7A" w:rsidP="007C5F7A">
      <w:pPr>
        <w:rPr>
          <w:lang w:eastAsia="nb-NO"/>
        </w:rPr>
      </w:pPr>
      <w:r w:rsidRPr="007C5F7A">
        <w:rPr>
          <w:lang w:eastAsia="nb-NO"/>
        </w:rPr>
        <w:t xml:space="preserve">Skogsveier hvor planlegging og bygging gjennomføres som fellestiltak gis prioritering ved fastsetting av </w:t>
      </w:r>
      <w:proofErr w:type="spellStart"/>
      <w:r w:rsidRPr="007C5F7A">
        <w:rPr>
          <w:lang w:eastAsia="nb-NO"/>
        </w:rPr>
        <w:t>tilskuddsprosent</w:t>
      </w:r>
      <w:proofErr w:type="spellEnd"/>
      <w:r w:rsidRPr="007C5F7A">
        <w:rPr>
          <w:lang w:eastAsia="nb-NO"/>
        </w:rPr>
        <w:t>.</w:t>
      </w:r>
    </w:p>
    <w:p w14:paraId="49C64B02" w14:textId="77777777" w:rsidR="00232D46" w:rsidRDefault="00232D46" w:rsidP="002040E0">
      <w:pPr>
        <w:pStyle w:val="Overskrift2"/>
      </w:pPr>
      <w:bookmarkStart w:id="70" w:name="_Toc30410043"/>
      <w:bookmarkStart w:id="71" w:name="_Toc30415274"/>
      <w:r>
        <w:t>4.9 Tilskuddsnivå</w:t>
      </w:r>
      <w:bookmarkEnd w:id="70"/>
      <w:bookmarkEnd w:id="71"/>
    </w:p>
    <w:p w14:paraId="5738572E" w14:textId="77777777" w:rsidR="007C5F7A" w:rsidRPr="007C5F7A" w:rsidRDefault="007C5F7A" w:rsidP="007C5F7A">
      <w:pPr>
        <w:rPr>
          <w:lang w:eastAsia="nb-NO"/>
        </w:rPr>
      </w:pPr>
      <w:r w:rsidRPr="007C5F7A">
        <w:rPr>
          <w:lang w:eastAsia="nb-NO"/>
        </w:rPr>
        <w:t xml:space="preserve">Følgende tilskuddsnivå brukes som retningsgivende ved fastsetting av </w:t>
      </w:r>
      <w:proofErr w:type="spellStart"/>
      <w:r w:rsidRPr="007C5F7A">
        <w:rPr>
          <w:lang w:eastAsia="nb-NO"/>
        </w:rPr>
        <w:t>tilskuddsprosent</w:t>
      </w:r>
      <w:proofErr w:type="spellEnd"/>
      <w:r w:rsidRPr="007C5F7A">
        <w:rPr>
          <w:lang w:eastAsia="nb-NO"/>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49"/>
        <w:gridCol w:w="2913"/>
      </w:tblGrid>
      <w:tr w:rsidR="00232D46" w:rsidRPr="00232D46" w14:paraId="22E75881" w14:textId="77777777" w:rsidTr="00307432">
        <w:tc>
          <w:tcPr>
            <w:tcW w:w="6313" w:type="dxa"/>
            <w:shd w:val="clear" w:color="auto" w:fill="auto"/>
          </w:tcPr>
          <w:p w14:paraId="2775562E" w14:textId="77777777" w:rsidR="00232D46" w:rsidRPr="00232D46" w:rsidRDefault="00CC3F63" w:rsidP="00232D46">
            <w:pPr>
              <w:tabs>
                <w:tab w:val="center" w:pos="567"/>
              </w:tabs>
              <w:spacing w:after="0" w:line="240" w:lineRule="auto"/>
              <w:rPr>
                <w:rFonts w:ascii="Calibri" w:eastAsia="Times New Roman" w:hAnsi="Calibri" w:cs="Times New Roman"/>
                <w:b/>
                <w:lang w:eastAsia="nb-NO"/>
              </w:rPr>
            </w:pPr>
            <w:r>
              <w:rPr>
                <w:rFonts w:ascii="Calibri" w:eastAsia="Times New Roman" w:hAnsi="Calibri" w:cs="Times New Roman"/>
                <w:b/>
                <w:lang w:eastAsia="nb-NO"/>
              </w:rPr>
              <w:t>Tiltak</w:t>
            </w:r>
          </w:p>
        </w:tc>
        <w:tc>
          <w:tcPr>
            <w:tcW w:w="2973" w:type="dxa"/>
            <w:shd w:val="clear" w:color="auto" w:fill="auto"/>
          </w:tcPr>
          <w:p w14:paraId="5B77EDB6" w14:textId="77777777" w:rsidR="00232D46" w:rsidRPr="00232D46" w:rsidRDefault="00232D46" w:rsidP="00232D46">
            <w:pPr>
              <w:tabs>
                <w:tab w:val="center" w:pos="567"/>
              </w:tabs>
              <w:spacing w:after="0" w:line="240" w:lineRule="auto"/>
              <w:rPr>
                <w:rFonts w:ascii="Calibri" w:eastAsia="Times New Roman" w:hAnsi="Calibri" w:cs="Times New Roman"/>
                <w:b/>
                <w:lang w:eastAsia="nb-NO"/>
              </w:rPr>
            </w:pPr>
            <w:r w:rsidRPr="00232D46">
              <w:rPr>
                <w:rFonts w:ascii="Calibri" w:eastAsia="Times New Roman" w:hAnsi="Calibri" w:cs="Times New Roman"/>
                <w:b/>
                <w:lang w:eastAsia="nb-NO"/>
              </w:rPr>
              <w:t>Prosentsats</w:t>
            </w:r>
          </w:p>
        </w:tc>
      </w:tr>
      <w:tr w:rsidR="00232D46" w:rsidRPr="00232D46" w14:paraId="039FA5C1" w14:textId="77777777" w:rsidTr="00307432">
        <w:tc>
          <w:tcPr>
            <w:tcW w:w="6313" w:type="dxa"/>
            <w:shd w:val="clear" w:color="auto" w:fill="auto"/>
          </w:tcPr>
          <w:p w14:paraId="203B0A3B"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Helårs bilvei – stor trafikkbelastning med tunge kjøretøyer</w:t>
            </w:r>
          </w:p>
        </w:tc>
        <w:tc>
          <w:tcPr>
            <w:tcW w:w="2973" w:type="dxa"/>
            <w:shd w:val="clear" w:color="auto" w:fill="auto"/>
          </w:tcPr>
          <w:p w14:paraId="14044A36"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30 – 50 %</w:t>
            </w:r>
          </w:p>
        </w:tc>
      </w:tr>
      <w:tr w:rsidR="00232D46" w:rsidRPr="00232D46" w14:paraId="2F17A933" w14:textId="77777777" w:rsidTr="00307432">
        <w:tc>
          <w:tcPr>
            <w:tcW w:w="6313" w:type="dxa"/>
            <w:shd w:val="clear" w:color="auto" w:fill="auto"/>
          </w:tcPr>
          <w:p w14:paraId="1EA69011"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Bilveier med begrensninger i teleløsnings- og nedbørsperioder</w:t>
            </w:r>
          </w:p>
        </w:tc>
        <w:tc>
          <w:tcPr>
            <w:tcW w:w="2973" w:type="dxa"/>
            <w:shd w:val="clear" w:color="auto" w:fill="auto"/>
          </w:tcPr>
          <w:p w14:paraId="76F1A36E"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20 – 40 %</w:t>
            </w:r>
          </w:p>
        </w:tc>
      </w:tr>
      <w:tr w:rsidR="00232D46" w:rsidRPr="00232D46" w14:paraId="0F21B43D" w14:textId="77777777" w:rsidTr="00307432">
        <w:tc>
          <w:tcPr>
            <w:tcW w:w="6313" w:type="dxa"/>
            <w:shd w:val="clear" w:color="auto" w:fill="auto"/>
          </w:tcPr>
          <w:p w14:paraId="39C2D548"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Ombygging av bruer på skogsbilveier</w:t>
            </w:r>
          </w:p>
        </w:tc>
        <w:tc>
          <w:tcPr>
            <w:tcW w:w="2973" w:type="dxa"/>
            <w:shd w:val="clear" w:color="auto" w:fill="auto"/>
          </w:tcPr>
          <w:p w14:paraId="027CF723"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40 – 60 %</w:t>
            </w:r>
          </w:p>
        </w:tc>
      </w:tr>
      <w:tr w:rsidR="00232D46" w:rsidRPr="00232D46" w14:paraId="35FED0EA" w14:textId="77777777" w:rsidTr="00307432">
        <w:tc>
          <w:tcPr>
            <w:tcW w:w="6313" w:type="dxa"/>
            <w:shd w:val="clear" w:color="auto" w:fill="auto"/>
          </w:tcPr>
          <w:p w14:paraId="1B0C3652" w14:textId="4CFBA538"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Traktorveier</w:t>
            </w:r>
            <w:r w:rsidR="00D84F0F">
              <w:rPr>
                <w:rFonts w:ascii="Calibri" w:eastAsia="Times New Roman" w:hAnsi="Calibri" w:cs="Times New Roman"/>
                <w:lang w:eastAsia="nb-NO"/>
              </w:rPr>
              <w:t xml:space="preserve"> - </w:t>
            </w:r>
            <w:r w:rsidR="00D84F0F">
              <w:rPr>
                <w:lang w:eastAsia="nb-NO"/>
              </w:rPr>
              <w:t>unntaksvis</w:t>
            </w:r>
          </w:p>
        </w:tc>
        <w:tc>
          <w:tcPr>
            <w:tcW w:w="2973" w:type="dxa"/>
            <w:shd w:val="clear" w:color="auto" w:fill="auto"/>
          </w:tcPr>
          <w:p w14:paraId="3E8CAE12" w14:textId="77777777" w:rsidR="00232D46" w:rsidRPr="00232D46" w:rsidRDefault="00232D46" w:rsidP="00232D46">
            <w:pPr>
              <w:tabs>
                <w:tab w:val="center" w:pos="567"/>
              </w:tabs>
              <w:spacing w:after="0" w:line="240" w:lineRule="auto"/>
              <w:rPr>
                <w:rFonts w:ascii="Calibri" w:eastAsia="Times New Roman" w:hAnsi="Calibri" w:cs="Times New Roman"/>
                <w:lang w:eastAsia="nb-NO"/>
              </w:rPr>
            </w:pPr>
            <w:r w:rsidRPr="00232D46">
              <w:rPr>
                <w:rFonts w:ascii="Calibri" w:eastAsia="Times New Roman" w:hAnsi="Calibri" w:cs="Times New Roman"/>
                <w:lang w:eastAsia="nb-NO"/>
              </w:rPr>
              <w:t>20 – 30 %</w:t>
            </w:r>
          </w:p>
        </w:tc>
      </w:tr>
    </w:tbl>
    <w:p w14:paraId="47C7DC75" w14:textId="59616246" w:rsidR="00C3389E" w:rsidRDefault="00C3389E" w:rsidP="00C3389E">
      <w:pPr>
        <w:rPr>
          <w:lang w:eastAsia="nb-NO"/>
        </w:rPr>
      </w:pPr>
    </w:p>
    <w:p w14:paraId="71EDFD4E" w14:textId="77777777" w:rsidR="00C3389E" w:rsidRDefault="00C3389E" w:rsidP="00C3389E">
      <w:pPr>
        <w:pStyle w:val="Overskrift1"/>
        <w:rPr>
          <w:lang w:eastAsia="nb-NO"/>
        </w:rPr>
      </w:pPr>
      <w:bookmarkStart w:id="72" w:name="_Toc30415275"/>
      <w:r>
        <w:rPr>
          <w:lang w:eastAsia="nb-NO"/>
        </w:rPr>
        <w:t>Andre forhold og forutsetninger for tildeling av tilskudd</w:t>
      </w:r>
      <w:bookmarkEnd w:id="72"/>
    </w:p>
    <w:p w14:paraId="521B8D53" w14:textId="7139E05F" w:rsidR="00C3389E" w:rsidRDefault="00C3389E" w:rsidP="00C3389E">
      <w:pPr>
        <w:pStyle w:val="Overskrift2"/>
      </w:pPr>
      <w:bookmarkStart w:id="73" w:name="_Toc30415276"/>
      <w:r>
        <w:t>5.1 Veiplanlegger</w:t>
      </w:r>
      <w:bookmarkEnd w:id="73"/>
    </w:p>
    <w:p w14:paraId="060989E3" w14:textId="77777777" w:rsidR="00C3389E" w:rsidRDefault="00C3389E" w:rsidP="00C3389E">
      <w:pPr>
        <w:rPr>
          <w:lang w:eastAsia="nb-NO"/>
        </w:rPr>
      </w:pPr>
      <w:r>
        <w:rPr>
          <w:lang w:eastAsia="nb-NO"/>
        </w:rPr>
        <w:t xml:space="preserve">I vedtaket om godkjenning av bygging av skogsveier kan kommunen sette vilkår om at det skal brukes godkjent </w:t>
      </w:r>
      <w:proofErr w:type="spellStart"/>
      <w:r>
        <w:rPr>
          <w:lang w:eastAsia="nb-NO"/>
        </w:rPr>
        <w:t>veipanlegger</w:t>
      </w:r>
      <w:proofErr w:type="spellEnd"/>
      <w:r>
        <w:rPr>
          <w:lang w:eastAsia="nb-NO"/>
        </w:rPr>
        <w:t xml:space="preserve"> ved utarbeiding av byggeplan.</w:t>
      </w:r>
    </w:p>
    <w:p w14:paraId="36FB900C" w14:textId="712E3130" w:rsidR="00C3389E" w:rsidRDefault="00C3389E" w:rsidP="00C3389E">
      <w:pPr>
        <w:rPr>
          <w:lang w:eastAsia="nb-NO"/>
        </w:rPr>
      </w:pPr>
      <w:r>
        <w:rPr>
          <w:lang w:eastAsia="nb-NO"/>
        </w:rPr>
        <w:t xml:space="preserve">Kommunen kan sette av midler til dekning av inntil ett dagsverk pr. veianlegg uavhengig av om veien blir bygget eller ei. </w:t>
      </w:r>
      <w:r w:rsidR="00D84F0F">
        <w:rPr>
          <w:lang w:eastAsia="nb-NO"/>
        </w:rPr>
        <w:t>Må gjøres av en godkjent veiplanlegger.</w:t>
      </w:r>
    </w:p>
    <w:p w14:paraId="6BD1FA3E" w14:textId="77777777" w:rsidR="00C3389E" w:rsidRDefault="00C3389E" w:rsidP="00C3389E">
      <w:pPr>
        <w:rPr>
          <w:lang w:eastAsia="nb-NO"/>
        </w:rPr>
      </w:pPr>
      <w:r>
        <w:rPr>
          <w:lang w:eastAsia="nb-NO"/>
        </w:rPr>
        <w:t>Kostnader til veiplanlegging utover ett dagsverk kan inngå i kostnadsgrunnlaget for beregning av tilskudd.</w:t>
      </w:r>
    </w:p>
    <w:p w14:paraId="717A0D37" w14:textId="691A62B6" w:rsidR="00C3389E" w:rsidRDefault="00C3389E" w:rsidP="00C3389E">
      <w:pPr>
        <w:pStyle w:val="Overskrift2"/>
      </w:pPr>
      <w:bookmarkStart w:id="74" w:name="_Toc30415277"/>
      <w:r>
        <w:t>5.2 Områdeplanlegging</w:t>
      </w:r>
      <w:bookmarkEnd w:id="74"/>
    </w:p>
    <w:p w14:paraId="2D379CDF" w14:textId="32ECFD98" w:rsidR="00C3389E" w:rsidRDefault="00C3389E" w:rsidP="00BC0288">
      <w:pPr>
        <w:rPr>
          <w:lang w:eastAsia="nb-NO"/>
        </w:rPr>
      </w:pPr>
      <w:r>
        <w:rPr>
          <w:lang w:eastAsia="nb-NO"/>
        </w:rPr>
        <w:t>Ved større områdetiltak kan inntil tre dagsverk av veiplanlegger dekkes for utarbeiding av områdeplan for skogsveier innenfor planområdet.</w:t>
      </w:r>
      <w:bookmarkStart w:id="75" w:name="_Toc30411553"/>
      <w:bookmarkStart w:id="76" w:name="_Toc30410047"/>
      <w:bookmarkEnd w:id="75"/>
    </w:p>
    <w:p w14:paraId="2DCA96D5" w14:textId="3D89324C" w:rsidR="00432C1C" w:rsidRPr="003A7C16" w:rsidRDefault="00232D46" w:rsidP="002040E0">
      <w:pPr>
        <w:pStyle w:val="Overskrift2"/>
      </w:pPr>
      <w:bookmarkStart w:id="77" w:name="_Toc30415278"/>
      <w:r w:rsidRPr="003A7C16">
        <w:t>5.</w:t>
      </w:r>
      <w:r w:rsidR="00C3389E">
        <w:t>3</w:t>
      </w:r>
      <w:r w:rsidRPr="003A7C16">
        <w:t xml:space="preserve"> Tiltak på deler av skogsveianlegg</w:t>
      </w:r>
      <w:bookmarkEnd w:id="76"/>
      <w:bookmarkEnd w:id="77"/>
    </w:p>
    <w:p w14:paraId="26B6667F" w14:textId="3E86CBC9" w:rsidR="00C5627D" w:rsidRPr="003A7C16" w:rsidRDefault="00232D46" w:rsidP="00232D46">
      <w:pPr>
        <w:rPr>
          <w:lang w:eastAsia="nb-NO"/>
        </w:rPr>
      </w:pPr>
      <w:r w:rsidRPr="003A7C16">
        <w:rPr>
          <w:lang w:eastAsia="nb-NO"/>
        </w:rPr>
        <w:t xml:space="preserve">Tiltak som ombygging av del av skogsvei, som heving av bæreevne over strekning, utbedring av kurve, avkjørsel, stigning, veibredde, </w:t>
      </w:r>
      <w:proofErr w:type="spellStart"/>
      <w:r w:rsidRPr="003A7C16">
        <w:rPr>
          <w:lang w:eastAsia="nb-NO"/>
        </w:rPr>
        <w:t>stikkrenne</w:t>
      </w:r>
      <w:proofErr w:type="spellEnd"/>
      <w:r w:rsidRPr="003A7C16">
        <w:rPr>
          <w:lang w:eastAsia="nb-NO"/>
        </w:rPr>
        <w:t>, bru mv. kan tildeles tilskudd dersom øvrig del av veianlegget har tilfredsstillende standard og vedlikehold, og tiltaket for øvrig oppfyller formål med tilskudd til veibygging.</w:t>
      </w:r>
    </w:p>
    <w:p w14:paraId="0D61D8A9" w14:textId="535B6D38" w:rsidR="00232D46" w:rsidRPr="003A7C16" w:rsidRDefault="00232D46" w:rsidP="002040E0">
      <w:pPr>
        <w:pStyle w:val="Overskrift2"/>
      </w:pPr>
      <w:bookmarkStart w:id="78" w:name="_Toc30410048"/>
      <w:bookmarkStart w:id="79" w:name="_Toc30415279"/>
      <w:r w:rsidRPr="003A7C16">
        <w:t>5.</w:t>
      </w:r>
      <w:r w:rsidR="00C3389E">
        <w:t>4</w:t>
      </w:r>
      <w:r w:rsidRPr="003A7C16">
        <w:t xml:space="preserve"> Avkjøringslommer</w:t>
      </w:r>
      <w:bookmarkEnd w:id="78"/>
      <w:bookmarkEnd w:id="79"/>
    </w:p>
    <w:p w14:paraId="7DC171AE" w14:textId="77777777" w:rsidR="00232D46" w:rsidRDefault="00232D46" w:rsidP="00232D46">
      <w:pPr>
        <w:rPr>
          <w:lang w:eastAsia="nb-NO"/>
        </w:rPr>
      </w:pPr>
      <w:r w:rsidRPr="003A7C16">
        <w:rPr>
          <w:lang w:eastAsia="nb-NO"/>
        </w:rPr>
        <w:t>Det kan gis tilskudd til avkjøringslommer fra offentlig vei der formålet er opplasting av tømmer. Med avkjøringslomme menes her avkjørsel med vendehammer, avkjørsel inn til rundkjøring eller enveis avkjørsel inn til og ut fra lunneplass. Avkjøringslommer bygges så både tømmer lunnes og tømmerbil laster tømmer i sikker avstand fra offentlig vei. For avkjøringslommer legges det vekt på at planleggingen skjer i samsvar med veimyndighetene.</w:t>
      </w:r>
    </w:p>
    <w:p w14:paraId="01331973" w14:textId="7579CE7D" w:rsidR="00232D46" w:rsidRDefault="00232D46" w:rsidP="002040E0">
      <w:pPr>
        <w:pStyle w:val="Overskrift2"/>
      </w:pPr>
      <w:bookmarkStart w:id="80" w:name="_Toc30410049"/>
      <w:bookmarkStart w:id="81" w:name="_Toc30415280"/>
      <w:r>
        <w:t>5.</w:t>
      </w:r>
      <w:r w:rsidR="00C3389E">
        <w:t>5</w:t>
      </w:r>
      <w:r>
        <w:t xml:space="preserve"> </w:t>
      </w:r>
      <w:proofErr w:type="spellStart"/>
      <w:r w:rsidRPr="002040E0">
        <w:t>Driftsveier</w:t>
      </w:r>
      <w:bookmarkEnd w:id="80"/>
      <w:bookmarkEnd w:id="81"/>
      <w:proofErr w:type="spellEnd"/>
    </w:p>
    <w:p w14:paraId="2064005C" w14:textId="2733CDA4" w:rsidR="00232D46" w:rsidRDefault="00232D46" w:rsidP="00724B68">
      <w:proofErr w:type="spellStart"/>
      <w:r w:rsidRPr="00232D46">
        <w:t>Driftsveier</w:t>
      </w:r>
      <w:proofErr w:type="spellEnd"/>
      <w:r w:rsidRPr="00232D46">
        <w:t xml:space="preserve"> </w:t>
      </w:r>
      <w:r w:rsidR="00D84F0F">
        <w:t xml:space="preserve">og traktorveier klasse 8 </w:t>
      </w:r>
      <w:r w:rsidRPr="00232D46">
        <w:t>gis ikke tilskudd.</w:t>
      </w:r>
    </w:p>
    <w:p w14:paraId="376E8A03" w14:textId="5CF386BF" w:rsidR="00232D46" w:rsidRDefault="00070D1B" w:rsidP="002040E0">
      <w:pPr>
        <w:pStyle w:val="Overskrift2"/>
      </w:pPr>
      <w:bookmarkStart w:id="82" w:name="_Toc30410050"/>
      <w:bookmarkStart w:id="83" w:name="_Toc30415281"/>
      <w:r>
        <w:lastRenderedPageBreak/>
        <w:t>5.</w:t>
      </w:r>
      <w:r w:rsidR="00C3389E">
        <w:t>6</w:t>
      </w:r>
      <w:r>
        <w:t xml:space="preserve"> Minimumskos</w:t>
      </w:r>
      <w:r w:rsidR="00232D46">
        <w:t>tnad</w:t>
      </w:r>
      <w:bookmarkEnd w:id="82"/>
      <w:bookmarkEnd w:id="83"/>
    </w:p>
    <w:p w14:paraId="26B16A19" w14:textId="3AD2B413" w:rsidR="00232D46" w:rsidRDefault="00070D1B" w:rsidP="00232D46">
      <w:pPr>
        <w:rPr>
          <w:lang w:eastAsia="nb-NO"/>
        </w:rPr>
      </w:pPr>
      <w:r>
        <w:rPr>
          <w:lang w:eastAsia="nb-NO"/>
        </w:rPr>
        <w:t>Minimums</w:t>
      </w:r>
      <w:r w:rsidR="00232D46" w:rsidRPr="00232D46">
        <w:rPr>
          <w:lang w:eastAsia="nb-NO"/>
        </w:rPr>
        <w:t xml:space="preserve">kostnad for søknad om tilskudd til bygging og tiltak på skogsveier settes til kr </w:t>
      </w:r>
      <w:r w:rsidR="00EE4E7A">
        <w:rPr>
          <w:lang w:eastAsia="nb-NO"/>
        </w:rPr>
        <w:t>120 000,-.</w:t>
      </w:r>
      <w:r w:rsidR="00232D46" w:rsidRPr="00232D46">
        <w:rPr>
          <w:lang w:eastAsia="nb-NO"/>
        </w:rPr>
        <w:t xml:space="preserve"> I særlige tilfeller ved punk</w:t>
      </w:r>
      <w:r w:rsidR="002B72C8">
        <w:rPr>
          <w:lang w:eastAsia="nb-NO"/>
        </w:rPr>
        <w:t>topprusting kan dette fravikes.</w:t>
      </w:r>
    </w:p>
    <w:p w14:paraId="7F400A82" w14:textId="77777777" w:rsidR="002B72C8" w:rsidRDefault="002B72C8" w:rsidP="00724B68">
      <w:pPr>
        <w:pStyle w:val="Overskrift1"/>
        <w:rPr>
          <w:lang w:eastAsia="nb-NO"/>
        </w:rPr>
      </w:pPr>
      <w:bookmarkStart w:id="84" w:name="_Toc30410051"/>
      <w:bookmarkStart w:id="85" w:name="_Toc30415282"/>
      <w:r>
        <w:rPr>
          <w:lang w:eastAsia="nb-NO"/>
        </w:rPr>
        <w:t>Frister for innsending og behandling av søknader</w:t>
      </w:r>
      <w:bookmarkEnd w:id="84"/>
      <w:bookmarkEnd w:id="85"/>
    </w:p>
    <w:p w14:paraId="03485249" w14:textId="77777777" w:rsidR="00F07FCB" w:rsidRPr="00D5012D" w:rsidRDefault="00F07FCB" w:rsidP="00F07FCB">
      <w:bookmarkStart w:id="86" w:name="_Toc30410052"/>
      <w:bookmarkStart w:id="87" w:name="_Toc30415283"/>
      <w:r w:rsidRPr="00D5012D">
        <w:rPr>
          <w:iCs/>
        </w:rPr>
        <w:t xml:space="preserve">Frist for innsending av søknad om tilskudd er 10.oktober kalenderåret før behandling og eventuelt tildeling av tilskudd. </w:t>
      </w:r>
    </w:p>
    <w:p w14:paraId="08895D5D" w14:textId="089D793B" w:rsidR="00F07FCB" w:rsidRPr="00D5012D" w:rsidRDefault="00F07FCB" w:rsidP="00F07FCB">
      <w:r w:rsidRPr="00D5012D">
        <w:rPr>
          <w:iCs/>
        </w:rPr>
        <w:t xml:space="preserve">Kommunen melder inn behov for tilskuddsmidler til </w:t>
      </w:r>
      <w:r w:rsidR="000148C3">
        <w:rPr>
          <w:lang w:eastAsia="nb-NO"/>
        </w:rPr>
        <w:t>Statsforvalteren</w:t>
      </w:r>
      <w:r w:rsidRPr="00D5012D">
        <w:rPr>
          <w:iCs/>
        </w:rPr>
        <w:t xml:space="preserve"> innen 10. november basert på søknader innkommet innen fristen 10.</w:t>
      </w:r>
      <w:r>
        <w:rPr>
          <w:iCs/>
        </w:rPr>
        <w:t xml:space="preserve"> </w:t>
      </w:r>
      <w:r w:rsidRPr="00D5012D">
        <w:rPr>
          <w:iCs/>
        </w:rPr>
        <w:t xml:space="preserve">oktober. Tildeling av midler til kommunene skjer normalt i februar året etter. Kommunen kan behandle tilskuddssøknadene etter å ha mottatt tildelingen fra </w:t>
      </w:r>
      <w:r w:rsidR="000148C3">
        <w:rPr>
          <w:lang w:eastAsia="nb-NO"/>
        </w:rPr>
        <w:t>Statsforvalteren</w:t>
      </w:r>
      <w:r w:rsidRPr="00D5012D">
        <w:rPr>
          <w:iCs/>
        </w:rPr>
        <w:t xml:space="preserve">. Normalt skal søknader innkommet før søknadsfristen være ferdigbehandlet av kommunen innen fire uker etter mottatt tildeling fra </w:t>
      </w:r>
      <w:r w:rsidR="000148C3">
        <w:rPr>
          <w:lang w:eastAsia="nb-NO"/>
        </w:rPr>
        <w:t>Statsforvalteren</w:t>
      </w:r>
      <w:r w:rsidRPr="00D5012D">
        <w:rPr>
          <w:iCs/>
        </w:rPr>
        <w:t>, og normalt seinest 1. april.</w:t>
      </w:r>
    </w:p>
    <w:p w14:paraId="18CF7E06" w14:textId="77777777" w:rsidR="00F07FCB" w:rsidRPr="00744E5F" w:rsidRDefault="00F07FCB" w:rsidP="00F07FCB">
      <w:pPr>
        <w:rPr>
          <w:lang w:eastAsia="nb-NO"/>
        </w:rPr>
      </w:pPr>
      <w:r w:rsidRPr="00D5012D">
        <w:rPr>
          <w:iCs/>
        </w:rPr>
        <w:t>Søknader som kommer inn etter søknadsfristen behandles fortløpende så lenge det er tilskuddsmidler igjen. Søknader som ikke kan tildeles tilskudd i mangel av midler det enkelte år kan bli vurdert på nytt ved neste søknadsrunde.</w:t>
      </w:r>
    </w:p>
    <w:p w14:paraId="04AD699B" w14:textId="77777777" w:rsidR="00070D1B" w:rsidRPr="00232D46" w:rsidRDefault="00070D1B" w:rsidP="00724B68">
      <w:pPr>
        <w:pStyle w:val="Overskrift1"/>
        <w:rPr>
          <w:lang w:eastAsia="nb-NO"/>
        </w:rPr>
      </w:pPr>
      <w:r>
        <w:rPr>
          <w:lang w:eastAsia="nb-NO"/>
        </w:rPr>
        <w:t>Innsending av søknad om tilskudd</w:t>
      </w:r>
      <w:bookmarkEnd w:id="86"/>
      <w:bookmarkEnd w:id="87"/>
    </w:p>
    <w:p w14:paraId="0BB904ED" w14:textId="77777777" w:rsidR="00232D46" w:rsidRDefault="002B72C8" w:rsidP="002040E0">
      <w:pPr>
        <w:pStyle w:val="Overskrift2"/>
      </w:pPr>
      <w:bookmarkStart w:id="88" w:name="_Toc30410053"/>
      <w:bookmarkStart w:id="89" w:name="_Toc30415284"/>
      <w:r>
        <w:t>7</w:t>
      </w:r>
      <w:r w:rsidR="00070D1B">
        <w:t>.1 Søknad fra skogeier</w:t>
      </w:r>
      <w:r>
        <w:t>(e)</w:t>
      </w:r>
      <w:bookmarkEnd w:id="88"/>
      <w:bookmarkEnd w:id="89"/>
    </w:p>
    <w:p w14:paraId="53FEB29E" w14:textId="0BD1F735" w:rsidR="0033489F" w:rsidRDefault="00070D1B" w:rsidP="0033489F">
      <w:pPr>
        <w:rPr>
          <w:lang w:eastAsia="nb-NO"/>
        </w:rPr>
      </w:pPr>
      <w:r w:rsidRPr="00070D1B">
        <w:rPr>
          <w:lang w:eastAsia="nb-NO"/>
        </w:rPr>
        <w:t>Skogeier sender søknad om tilskudd med nødvendige vedlegg til kommunen.</w:t>
      </w:r>
      <w:r w:rsidR="002B72C8">
        <w:rPr>
          <w:lang w:eastAsia="nb-NO"/>
        </w:rPr>
        <w:t xml:space="preserve"> Der det er flere interessenter i veien, skal søknad om tilskudd være signert av alle interessentene.</w:t>
      </w:r>
      <w:r w:rsidR="007F1B80">
        <w:rPr>
          <w:lang w:eastAsia="nb-NO"/>
        </w:rPr>
        <w:t xml:space="preserve"> Det skal søkes på skjema LDIR-903 B utarbeidet av Landbruksdirektoratet.</w:t>
      </w:r>
    </w:p>
    <w:p w14:paraId="1D387B45" w14:textId="2DEBE9C6" w:rsidR="00070D1B" w:rsidRPr="00070D1B" w:rsidRDefault="00FC0A10" w:rsidP="00070D1B">
      <w:pPr>
        <w:tabs>
          <w:tab w:val="center" w:pos="567"/>
        </w:tabs>
        <w:spacing w:after="0" w:line="240" w:lineRule="auto"/>
        <w:rPr>
          <w:rFonts w:ascii="Calibri" w:eastAsia="Times New Roman" w:hAnsi="Calibri" w:cs="Times New Roman"/>
          <w:lang w:eastAsia="nb-NO"/>
        </w:rPr>
      </w:pPr>
      <w:r>
        <w:rPr>
          <w:rFonts w:ascii="Calibri" w:eastAsia="Times New Roman" w:hAnsi="Calibri" w:cs="Times New Roman"/>
          <w:lang w:eastAsia="nb-NO"/>
        </w:rPr>
        <w:t>S</w:t>
      </w:r>
      <w:r w:rsidR="00070D1B" w:rsidRPr="00070D1B">
        <w:rPr>
          <w:rFonts w:ascii="Calibri" w:eastAsia="Times New Roman" w:hAnsi="Calibri" w:cs="Times New Roman"/>
          <w:lang w:eastAsia="nb-NO"/>
        </w:rPr>
        <w:t xml:space="preserve">øknad om tilskudd med vedlegg </w:t>
      </w:r>
      <w:r>
        <w:rPr>
          <w:rFonts w:ascii="Calibri" w:eastAsia="Times New Roman" w:hAnsi="Calibri" w:cs="Times New Roman"/>
          <w:lang w:eastAsia="nb-NO"/>
        </w:rPr>
        <w:t>sendes til kommunen</w:t>
      </w:r>
      <w:r w:rsidR="00070D1B" w:rsidRPr="00070D1B">
        <w:rPr>
          <w:rFonts w:ascii="Calibri" w:eastAsia="Times New Roman" w:hAnsi="Calibri" w:cs="Times New Roman"/>
          <w:lang w:eastAsia="nb-NO"/>
        </w:rPr>
        <w:t xml:space="preserve"> gjennom elektronisk dokumentutveksling eller på e-post til:</w:t>
      </w:r>
      <w:r w:rsidR="00070D1B" w:rsidRPr="00070D1B">
        <w:rPr>
          <w:rFonts w:ascii="Calibri" w:eastAsia="Times New Roman" w:hAnsi="Calibri" w:cs="Times New Roman"/>
          <w:lang w:eastAsia="nb-NO"/>
        </w:rPr>
        <w:br/>
      </w:r>
    </w:p>
    <w:p w14:paraId="1ED69828" w14:textId="59B937D0" w:rsidR="003810F4" w:rsidRDefault="00070D1B" w:rsidP="00070D1B">
      <w:pPr>
        <w:tabs>
          <w:tab w:val="center" w:pos="567"/>
          <w:tab w:val="left" w:pos="2268"/>
        </w:tabs>
        <w:spacing w:after="0" w:line="240" w:lineRule="auto"/>
        <w:rPr>
          <w:rFonts w:ascii="Calibri" w:eastAsia="Times New Roman" w:hAnsi="Calibri" w:cs="Times New Roman"/>
          <w:lang w:eastAsia="nb-NO"/>
        </w:rPr>
      </w:pPr>
      <w:r w:rsidRPr="00070D1B">
        <w:rPr>
          <w:rFonts w:ascii="Calibri" w:eastAsia="Times New Roman" w:hAnsi="Calibri" w:cs="Times New Roman"/>
          <w:lang w:eastAsia="nb-NO"/>
        </w:rPr>
        <w:t>til:</w:t>
      </w:r>
    </w:p>
    <w:p w14:paraId="4588AE6C" w14:textId="77777777" w:rsidR="003810F4" w:rsidRDefault="003810F4" w:rsidP="00070D1B">
      <w:pPr>
        <w:tabs>
          <w:tab w:val="center" w:pos="567"/>
          <w:tab w:val="left" w:pos="2268"/>
        </w:tabs>
        <w:spacing w:after="0" w:line="240" w:lineRule="auto"/>
        <w:rPr>
          <w:rFonts w:ascii="Calibri" w:eastAsia="Times New Roman" w:hAnsi="Calibri" w:cs="Times New Roman"/>
          <w:lang w:eastAsia="nb-NO"/>
        </w:rPr>
      </w:pPr>
    </w:p>
    <w:p w14:paraId="1ADDBB58" w14:textId="07AAF1F0" w:rsidR="00070D1B" w:rsidRPr="00070D1B" w:rsidRDefault="00B302D8" w:rsidP="00070D1B">
      <w:pPr>
        <w:tabs>
          <w:tab w:val="center" w:pos="567"/>
          <w:tab w:val="left" w:pos="2268"/>
        </w:tabs>
        <w:spacing w:after="0" w:line="240" w:lineRule="auto"/>
        <w:rPr>
          <w:rFonts w:ascii="Times New Roman" w:eastAsia="Times New Roman" w:hAnsi="Times New Roman" w:cs="Times New Roman"/>
          <w:sz w:val="24"/>
          <w:szCs w:val="20"/>
          <w:lang w:eastAsia="nb-NO"/>
        </w:rPr>
      </w:pPr>
      <w:r>
        <w:rPr>
          <w:rFonts w:ascii="Calibri" w:eastAsia="Times New Roman" w:hAnsi="Calibri" w:cs="Times New Roman"/>
          <w:lang w:eastAsia="nb-NO"/>
        </w:rPr>
        <w:t>Bamble</w:t>
      </w:r>
      <w:r w:rsidR="0085041F">
        <w:rPr>
          <w:rFonts w:ascii="Calibri" w:eastAsia="Times New Roman" w:hAnsi="Calibri" w:cs="Times New Roman"/>
          <w:lang w:eastAsia="nb-NO"/>
        </w:rPr>
        <w:t xml:space="preserve"> kommune</w:t>
      </w:r>
    </w:p>
    <w:p w14:paraId="5220BDA0" w14:textId="62A950AD" w:rsidR="00C62237" w:rsidRDefault="00B302D8" w:rsidP="00070D1B">
      <w:pPr>
        <w:tabs>
          <w:tab w:val="center" w:pos="567"/>
          <w:tab w:val="left" w:pos="2268"/>
        </w:tabs>
        <w:spacing w:after="0" w:line="240" w:lineRule="auto"/>
        <w:rPr>
          <w:rFonts w:ascii="Calibri" w:eastAsia="Times New Roman" w:hAnsi="Calibri" w:cs="Times New Roman"/>
          <w:lang w:eastAsia="nb-NO"/>
        </w:rPr>
      </w:pPr>
      <w:r>
        <w:rPr>
          <w:rFonts w:ascii="Calibri" w:eastAsia="Times New Roman" w:hAnsi="Calibri" w:cs="Times New Roman"/>
          <w:lang w:eastAsia="nb-NO"/>
        </w:rPr>
        <w:t>Postboks 80</w:t>
      </w:r>
    </w:p>
    <w:p w14:paraId="1C35C764" w14:textId="4DFDE6AD" w:rsidR="00070D1B" w:rsidRDefault="00070D1B" w:rsidP="00070D1B">
      <w:pPr>
        <w:tabs>
          <w:tab w:val="center" w:pos="567"/>
          <w:tab w:val="left" w:pos="2268"/>
        </w:tabs>
        <w:spacing w:after="0" w:line="240" w:lineRule="auto"/>
        <w:rPr>
          <w:rFonts w:ascii="Calibri" w:eastAsia="Times New Roman" w:hAnsi="Calibri" w:cs="Times New Roman"/>
          <w:lang w:eastAsia="nb-NO"/>
        </w:rPr>
      </w:pPr>
      <w:r w:rsidRPr="00070D1B">
        <w:rPr>
          <w:rFonts w:ascii="Calibri" w:eastAsia="Times New Roman" w:hAnsi="Calibri" w:cs="Times New Roman"/>
          <w:lang w:eastAsia="nb-NO"/>
        </w:rPr>
        <w:tab/>
      </w:r>
      <w:r w:rsidR="00B302D8">
        <w:rPr>
          <w:rFonts w:ascii="Calibri" w:eastAsia="Times New Roman" w:hAnsi="Calibri" w:cs="Times New Roman"/>
          <w:lang w:eastAsia="nb-NO"/>
        </w:rPr>
        <w:t>3993 Langesund</w:t>
      </w:r>
    </w:p>
    <w:p w14:paraId="49B1E27B" w14:textId="77777777" w:rsidR="00286778" w:rsidRDefault="00286778" w:rsidP="003810F4">
      <w:pPr>
        <w:tabs>
          <w:tab w:val="center" w:pos="567"/>
        </w:tabs>
        <w:spacing w:after="0" w:line="240" w:lineRule="auto"/>
        <w:rPr>
          <w:rFonts w:ascii="Calibri" w:eastAsia="Times New Roman" w:hAnsi="Calibri" w:cs="Times New Roman"/>
          <w:lang w:eastAsia="nb-NO"/>
        </w:rPr>
      </w:pPr>
    </w:p>
    <w:p w14:paraId="4243A1B0" w14:textId="38E09792" w:rsidR="003810F4" w:rsidRPr="00070D1B" w:rsidRDefault="00C62237" w:rsidP="003810F4">
      <w:pPr>
        <w:tabs>
          <w:tab w:val="center" w:pos="567"/>
        </w:tabs>
        <w:spacing w:after="0" w:line="240" w:lineRule="auto"/>
        <w:rPr>
          <w:rFonts w:ascii="Calibri" w:eastAsia="Times New Roman" w:hAnsi="Calibri" w:cs="Times New Roman"/>
          <w:lang w:eastAsia="nb-NO"/>
        </w:rPr>
      </w:pPr>
      <w:r>
        <w:rPr>
          <w:rFonts w:ascii="Calibri" w:eastAsia="Times New Roman" w:hAnsi="Calibri" w:cs="Times New Roman"/>
          <w:lang w:eastAsia="nb-NO"/>
        </w:rPr>
        <w:t>E-post</w:t>
      </w:r>
      <w:r w:rsidR="00C3389E">
        <w:rPr>
          <w:rFonts w:ascii="Calibri" w:eastAsia="Times New Roman" w:hAnsi="Calibri" w:cs="Times New Roman"/>
          <w:lang w:eastAsia="nb-NO"/>
        </w:rPr>
        <w:t>adresse:</w:t>
      </w:r>
      <w:r w:rsidR="00B302D8" w:rsidRPr="00B302D8">
        <w:rPr>
          <w:color w:val="333333"/>
          <w:sz w:val="21"/>
          <w:szCs w:val="21"/>
        </w:rPr>
        <w:t xml:space="preserve"> </w:t>
      </w:r>
      <w:hyperlink r:id="rId12" w:tooltip="e-post: post:mottak@bamble.kommune.no" w:history="1">
        <w:r w:rsidR="00B302D8">
          <w:rPr>
            <w:rStyle w:val="Hyperkobling"/>
            <w:sz w:val="21"/>
            <w:szCs w:val="21"/>
          </w:rPr>
          <w:t>postmottak@bamble.kommune.no</w:t>
        </w:r>
      </w:hyperlink>
    </w:p>
    <w:p w14:paraId="562EF82E" w14:textId="77777777" w:rsidR="00070D1B" w:rsidRPr="00070D1B" w:rsidRDefault="00070D1B" w:rsidP="00070D1B">
      <w:pPr>
        <w:tabs>
          <w:tab w:val="center" w:pos="567"/>
        </w:tabs>
        <w:spacing w:after="0" w:line="240" w:lineRule="auto"/>
        <w:rPr>
          <w:rFonts w:ascii="Calibri" w:eastAsia="Times New Roman" w:hAnsi="Calibri" w:cs="Times New Roman"/>
          <w:lang w:eastAsia="nb-NO"/>
        </w:rPr>
      </w:pPr>
    </w:p>
    <w:p w14:paraId="6360A0F4" w14:textId="4A2DF33B" w:rsidR="009F249D" w:rsidRPr="009F249D" w:rsidRDefault="008F62B0" w:rsidP="0066784C">
      <w:pPr>
        <w:tabs>
          <w:tab w:val="center" w:pos="567"/>
        </w:tabs>
        <w:spacing w:after="0" w:line="240" w:lineRule="auto"/>
      </w:pPr>
      <w:r>
        <w:rPr>
          <w:rFonts w:ascii="Calibri" w:eastAsia="Times New Roman" w:hAnsi="Calibri" w:cs="Times New Roman"/>
          <w:lang w:eastAsia="nb-NO"/>
        </w:rPr>
        <w:t>Kommun</w:t>
      </w:r>
      <w:r w:rsidR="00070D1B" w:rsidRPr="00070D1B">
        <w:rPr>
          <w:rFonts w:ascii="Calibri" w:eastAsia="Times New Roman" w:hAnsi="Calibri" w:cs="Times New Roman"/>
          <w:lang w:eastAsia="nb-NO"/>
        </w:rPr>
        <w:t>en gir svar innen 3 uker etter mottatt søknad på når denne blir behandlet og evt. andre forhold ved søknaden som har betydning for den videre behandling av saken.</w:t>
      </w:r>
    </w:p>
    <w:sectPr w:rsidR="009F249D" w:rsidRPr="009F249D" w:rsidSect="00645BC8">
      <w:headerReference w:type="default"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C7753" w14:textId="77777777" w:rsidR="00331D27" w:rsidRDefault="00331D27" w:rsidP="009F249D">
      <w:pPr>
        <w:spacing w:after="0" w:line="240" w:lineRule="auto"/>
      </w:pPr>
      <w:r>
        <w:separator/>
      </w:r>
    </w:p>
  </w:endnote>
  <w:endnote w:type="continuationSeparator" w:id="0">
    <w:p w14:paraId="23F55033" w14:textId="77777777" w:rsidR="00331D27" w:rsidRDefault="00331D27" w:rsidP="009F24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8510050"/>
      <w:docPartObj>
        <w:docPartGallery w:val="Page Numbers (Bottom of Page)"/>
        <w:docPartUnique/>
      </w:docPartObj>
    </w:sdtPr>
    <w:sdtEndPr/>
    <w:sdtContent>
      <w:sdt>
        <w:sdtPr>
          <w:id w:val="1728636285"/>
          <w:docPartObj>
            <w:docPartGallery w:val="Page Numbers (Top of Page)"/>
            <w:docPartUnique/>
          </w:docPartObj>
        </w:sdtPr>
        <w:sdtEndPr/>
        <w:sdtContent>
          <w:p w14:paraId="66DC33B7" w14:textId="2DF86710" w:rsidR="00331D27" w:rsidRPr="000D62F1" w:rsidRDefault="00331D27">
            <w:pPr>
              <w:pStyle w:val="Bunntekst"/>
              <w:jc w:val="center"/>
            </w:pPr>
            <w:r w:rsidRPr="000D62F1">
              <w:t xml:space="preserve">Side </w:t>
            </w:r>
            <w:r w:rsidRPr="000D62F1">
              <w:rPr>
                <w:bCs/>
                <w:sz w:val="24"/>
                <w:szCs w:val="24"/>
              </w:rPr>
              <w:fldChar w:fldCharType="begin"/>
            </w:r>
            <w:r w:rsidRPr="000D62F1">
              <w:rPr>
                <w:bCs/>
              </w:rPr>
              <w:instrText>PAGE</w:instrText>
            </w:r>
            <w:r w:rsidRPr="000D62F1">
              <w:rPr>
                <w:bCs/>
                <w:sz w:val="24"/>
                <w:szCs w:val="24"/>
              </w:rPr>
              <w:fldChar w:fldCharType="separate"/>
            </w:r>
            <w:r w:rsidR="007B70AB">
              <w:rPr>
                <w:bCs/>
                <w:noProof/>
              </w:rPr>
              <w:t>5</w:t>
            </w:r>
            <w:r w:rsidRPr="000D62F1">
              <w:rPr>
                <w:bCs/>
                <w:sz w:val="24"/>
                <w:szCs w:val="24"/>
              </w:rPr>
              <w:fldChar w:fldCharType="end"/>
            </w:r>
            <w:r w:rsidRPr="000D62F1">
              <w:t xml:space="preserve"> av </w:t>
            </w:r>
            <w:r w:rsidRPr="000D62F1">
              <w:rPr>
                <w:bCs/>
                <w:sz w:val="24"/>
                <w:szCs w:val="24"/>
              </w:rPr>
              <w:fldChar w:fldCharType="begin"/>
            </w:r>
            <w:r w:rsidRPr="000D62F1">
              <w:rPr>
                <w:bCs/>
              </w:rPr>
              <w:instrText>NUMPAGES</w:instrText>
            </w:r>
            <w:r w:rsidRPr="000D62F1">
              <w:rPr>
                <w:bCs/>
                <w:sz w:val="24"/>
                <w:szCs w:val="24"/>
              </w:rPr>
              <w:fldChar w:fldCharType="separate"/>
            </w:r>
            <w:r w:rsidR="007B70AB">
              <w:rPr>
                <w:bCs/>
                <w:noProof/>
              </w:rPr>
              <w:t>9</w:t>
            </w:r>
            <w:r w:rsidRPr="000D62F1">
              <w:rPr>
                <w:bCs/>
                <w:sz w:val="24"/>
                <w:szCs w:val="24"/>
              </w:rPr>
              <w:fldChar w:fldCharType="end"/>
            </w:r>
          </w:p>
        </w:sdtContent>
      </w:sdt>
    </w:sdtContent>
  </w:sdt>
  <w:p w14:paraId="158DE9CB" w14:textId="77777777" w:rsidR="00331D27" w:rsidRDefault="00331D2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47578"/>
      <w:docPartObj>
        <w:docPartGallery w:val="Page Numbers (Bottom of Page)"/>
        <w:docPartUnique/>
      </w:docPartObj>
    </w:sdtPr>
    <w:sdtEndPr/>
    <w:sdtContent>
      <w:sdt>
        <w:sdtPr>
          <w:id w:val="-1479227424"/>
          <w:docPartObj>
            <w:docPartGallery w:val="Page Numbers (Top of Page)"/>
            <w:docPartUnique/>
          </w:docPartObj>
        </w:sdtPr>
        <w:sdtEndPr/>
        <w:sdtContent>
          <w:p w14:paraId="1C833851" w14:textId="10D28B7F" w:rsidR="00331D27" w:rsidRPr="000D62F1" w:rsidRDefault="00331D27">
            <w:pPr>
              <w:pStyle w:val="Bunntekst"/>
              <w:jc w:val="center"/>
            </w:pPr>
            <w:r w:rsidRPr="000D62F1">
              <w:t xml:space="preserve">Side </w:t>
            </w:r>
            <w:r w:rsidRPr="000D62F1">
              <w:rPr>
                <w:bCs/>
                <w:sz w:val="24"/>
                <w:szCs w:val="24"/>
              </w:rPr>
              <w:fldChar w:fldCharType="begin"/>
            </w:r>
            <w:r w:rsidRPr="000D62F1">
              <w:rPr>
                <w:bCs/>
              </w:rPr>
              <w:instrText>PAGE</w:instrText>
            </w:r>
            <w:r w:rsidRPr="000D62F1">
              <w:rPr>
                <w:bCs/>
                <w:sz w:val="24"/>
                <w:szCs w:val="24"/>
              </w:rPr>
              <w:fldChar w:fldCharType="separate"/>
            </w:r>
            <w:r w:rsidR="007F1B80">
              <w:rPr>
                <w:bCs/>
                <w:noProof/>
              </w:rPr>
              <w:t>1</w:t>
            </w:r>
            <w:r w:rsidRPr="000D62F1">
              <w:rPr>
                <w:bCs/>
                <w:sz w:val="24"/>
                <w:szCs w:val="24"/>
              </w:rPr>
              <w:fldChar w:fldCharType="end"/>
            </w:r>
            <w:r w:rsidRPr="000D62F1">
              <w:t xml:space="preserve"> av </w:t>
            </w:r>
            <w:r w:rsidRPr="000D62F1">
              <w:rPr>
                <w:bCs/>
                <w:sz w:val="24"/>
                <w:szCs w:val="24"/>
              </w:rPr>
              <w:fldChar w:fldCharType="begin"/>
            </w:r>
            <w:r w:rsidRPr="000D62F1">
              <w:rPr>
                <w:bCs/>
              </w:rPr>
              <w:instrText>NUMPAGES</w:instrText>
            </w:r>
            <w:r w:rsidRPr="000D62F1">
              <w:rPr>
                <w:bCs/>
                <w:sz w:val="24"/>
                <w:szCs w:val="24"/>
              </w:rPr>
              <w:fldChar w:fldCharType="separate"/>
            </w:r>
            <w:r w:rsidR="007F1B80">
              <w:rPr>
                <w:bCs/>
                <w:noProof/>
              </w:rPr>
              <w:t>9</w:t>
            </w:r>
            <w:r w:rsidRPr="000D62F1">
              <w:rPr>
                <w:bCs/>
                <w:sz w:val="24"/>
                <w:szCs w:val="24"/>
              </w:rPr>
              <w:fldChar w:fldCharType="end"/>
            </w:r>
          </w:p>
        </w:sdtContent>
      </w:sdt>
    </w:sdtContent>
  </w:sdt>
  <w:p w14:paraId="6B0903FA" w14:textId="77777777" w:rsidR="00331D27" w:rsidRDefault="00331D2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6327E3" w14:textId="77777777" w:rsidR="00331D27" w:rsidRDefault="00331D27" w:rsidP="009F249D">
      <w:pPr>
        <w:spacing w:after="0" w:line="240" w:lineRule="auto"/>
      </w:pPr>
      <w:r>
        <w:separator/>
      </w:r>
    </w:p>
  </w:footnote>
  <w:footnote w:type="continuationSeparator" w:id="0">
    <w:p w14:paraId="6CC95D40" w14:textId="77777777" w:rsidR="00331D27" w:rsidRDefault="00331D27" w:rsidP="009F24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D1AEC" w14:textId="77777777" w:rsidR="00331D27" w:rsidRDefault="00331D27">
    <w:pPr>
      <w:pStyle w:val="Topptekst"/>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A81BDF735A2E4F109FD2A5A7438802C5"/>
      </w:placeholder>
      <w:temporary/>
      <w:showingPlcHdr/>
      <w15:appearance w15:val="hidden"/>
    </w:sdtPr>
    <w:sdtEndPr/>
    <w:sdtContent>
      <w:p w14:paraId="43C687E9" w14:textId="77777777" w:rsidR="001C3B4B" w:rsidRDefault="001C3B4B">
        <w:pPr>
          <w:pStyle w:val="Topptekst"/>
        </w:pPr>
        <w:r>
          <w:t>[Skriv her]</w:t>
        </w:r>
      </w:p>
    </w:sdtContent>
  </w:sdt>
  <w:p w14:paraId="121A763F" w14:textId="34FF5E04" w:rsidR="00331D27" w:rsidRDefault="00331D2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61F1E"/>
    <w:multiLevelType w:val="hybridMultilevel"/>
    <w:tmpl w:val="E452B6B0"/>
    <w:lvl w:ilvl="0" w:tplc="A9D24C78">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B13B1F"/>
    <w:multiLevelType w:val="hybridMultilevel"/>
    <w:tmpl w:val="8E1A02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C4A7FED"/>
    <w:multiLevelType w:val="multilevel"/>
    <w:tmpl w:val="F31E837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hint="default"/>
        <w:b w:val="0"/>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D35BD3"/>
    <w:multiLevelType w:val="multilevel"/>
    <w:tmpl w:val="2DFA5006"/>
    <w:lvl w:ilvl="0">
      <w:start w:val="1"/>
      <w:numFmt w:val="decimal"/>
      <w:pStyle w:val="Overskrift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8F74F74"/>
    <w:multiLevelType w:val="hybridMultilevel"/>
    <w:tmpl w:val="B34C1A96"/>
    <w:lvl w:ilvl="0" w:tplc="20220762">
      <w:start w:val="20"/>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oNotTrackMoves/>
  <w:doNotTrackFormatting/>
  <w:defaultTabStop w:val="709"/>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49D"/>
    <w:rsid w:val="0001433E"/>
    <w:rsid w:val="000148C3"/>
    <w:rsid w:val="00024837"/>
    <w:rsid w:val="00063A9E"/>
    <w:rsid w:val="00070D1B"/>
    <w:rsid w:val="00093325"/>
    <w:rsid w:val="000B2827"/>
    <w:rsid w:val="000D62F1"/>
    <w:rsid w:val="000D770D"/>
    <w:rsid w:val="000E153F"/>
    <w:rsid w:val="00116827"/>
    <w:rsid w:val="001361FC"/>
    <w:rsid w:val="00143FC6"/>
    <w:rsid w:val="00156658"/>
    <w:rsid w:val="00171216"/>
    <w:rsid w:val="00194821"/>
    <w:rsid w:val="001B49E0"/>
    <w:rsid w:val="001C3B4B"/>
    <w:rsid w:val="001E47CB"/>
    <w:rsid w:val="002040E0"/>
    <w:rsid w:val="00232603"/>
    <w:rsid w:val="00232D46"/>
    <w:rsid w:val="00254A98"/>
    <w:rsid w:val="00286778"/>
    <w:rsid w:val="00297757"/>
    <w:rsid w:val="002A010A"/>
    <w:rsid w:val="002A2FEC"/>
    <w:rsid w:val="002B2C55"/>
    <w:rsid w:val="002B72C8"/>
    <w:rsid w:val="002D4391"/>
    <w:rsid w:val="00307432"/>
    <w:rsid w:val="00313808"/>
    <w:rsid w:val="00322CC3"/>
    <w:rsid w:val="00331D27"/>
    <w:rsid w:val="0033489F"/>
    <w:rsid w:val="00356556"/>
    <w:rsid w:val="00377729"/>
    <w:rsid w:val="003810F4"/>
    <w:rsid w:val="003924CD"/>
    <w:rsid w:val="003A7C16"/>
    <w:rsid w:val="003C43B2"/>
    <w:rsid w:val="003C6035"/>
    <w:rsid w:val="003D7F22"/>
    <w:rsid w:val="003E05C4"/>
    <w:rsid w:val="003E5193"/>
    <w:rsid w:val="00402BE1"/>
    <w:rsid w:val="004116CE"/>
    <w:rsid w:val="00425918"/>
    <w:rsid w:val="00432C1C"/>
    <w:rsid w:val="0043405A"/>
    <w:rsid w:val="004357BC"/>
    <w:rsid w:val="00443FE3"/>
    <w:rsid w:val="0044562B"/>
    <w:rsid w:val="00477C96"/>
    <w:rsid w:val="00492F39"/>
    <w:rsid w:val="004A7EB6"/>
    <w:rsid w:val="004D0DE0"/>
    <w:rsid w:val="004F6AAD"/>
    <w:rsid w:val="00535D88"/>
    <w:rsid w:val="00553559"/>
    <w:rsid w:val="005B2453"/>
    <w:rsid w:val="005F3E96"/>
    <w:rsid w:val="00624681"/>
    <w:rsid w:val="00644BF7"/>
    <w:rsid w:val="00644F82"/>
    <w:rsid w:val="00645BC8"/>
    <w:rsid w:val="0065572C"/>
    <w:rsid w:val="0066784C"/>
    <w:rsid w:val="006833D6"/>
    <w:rsid w:val="00692484"/>
    <w:rsid w:val="006A3495"/>
    <w:rsid w:val="006D32A6"/>
    <w:rsid w:val="007075F1"/>
    <w:rsid w:val="00712661"/>
    <w:rsid w:val="007136F5"/>
    <w:rsid w:val="00721415"/>
    <w:rsid w:val="00724B68"/>
    <w:rsid w:val="007800AE"/>
    <w:rsid w:val="0079150E"/>
    <w:rsid w:val="0079513F"/>
    <w:rsid w:val="007A1F7A"/>
    <w:rsid w:val="007A5507"/>
    <w:rsid w:val="007B70AB"/>
    <w:rsid w:val="007C104E"/>
    <w:rsid w:val="007C5F7A"/>
    <w:rsid w:val="007D34FC"/>
    <w:rsid w:val="007F1B80"/>
    <w:rsid w:val="007F63A0"/>
    <w:rsid w:val="00823AB8"/>
    <w:rsid w:val="00841712"/>
    <w:rsid w:val="0085041F"/>
    <w:rsid w:val="00856201"/>
    <w:rsid w:val="00857764"/>
    <w:rsid w:val="00866529"/>
    <w:rsid w:val="008709CB"/>
    <w:rsid w:val="008749A2"/>
    <w:rsid w:val="008B49E4"/>
    <w:rsid w:val="008B5B61"/>
    <w:rsid w:val="008F62B0"/>
    <w:rsid w:val="0093513F"/>
    <w:rsid w:val="009635C9"/>
    <w:rsid w:val="00964E95"/>
    <w:rsid w:val="009667EE"/>
    <w:rsid w:val="009717EE"/>
    <w:rsid w:val="009B68BB"/>
    <w:rsid w:val="009C04A1"/>
    <w:rsid w:val="009C195D"/>
    <w:rsid w:val="009F249D"/>
    <w:rsid w:val="00A0580B"/>
    <w:rsid w:val="00A05B9C"/>
    <w:rsid w:val="00A23E2B"/>
    <w:rsid w:val="00A321DE"/>
    <w:rsid w:val="00A34DBF"/>
    <w:rsid w:val="00A760E4"/>
    <w:rsid w:val="00A90597"/>
    <w:rsid w:val="00A913AA"/>
    <w:rsid w:val="00A94D43"/>
    <w:rsid w:val="00AB408D"/>
    <w:rsid w:val="00AE0B00"/>
    <w:rsid w:val="00B015AA"/>
    <w:rsid w:val="00B02B89"/>
    <w:rsid w:val="00B302D8"/>
    <w:rsid w:val="00B51192"/>
    <w:rsid w:val="00B83F48"/>
    <w:rsid w:val="00BB5921"/>
    <w:rsid w:val="00BC0288"/>
    <w:rsid w:val="00BD6503"/>
    <w:rsid w:val="00C17275"/>
    <w:rsid w:val="00C213ED"/>
    <w:rsid w:val="00C227D6"/>
    <w:rsid w:val="00C25856"/>
    <w:rsid w:val="00C267AF"/>
    <w:rsid w:val="00C268E3"/>
    <w:rsid w:val="00C3389E"/>
    <w:rsid w:val="00C47526"/>
    <w:rsid w:val="00C5627D"/>
    <w:rsid w:val="00C61A61"/>
    <w:rsid w:val="00C62237"/>
    <w:rsid w:val="00C64C46"/>
    <w:rsid w:val="00C672D2"/>
    <w:rsid w:val="00C67BE4"/>
    <w:rsid w:val="00C75FE5"/>
    <w:rsid w:val="00C978EE"/>
    <w:rsid w:val="00CA4197"/>
    <w:rsid w:val="00CC3F63"/>
    <w:rsid w:val="00CD5853"/>
    <w:rsid w:val="00D20FEB"/>
    <w:rsid w:val="00D2354B"/>
    <w:rsid w:val="00D34356"/>
    <w:rsid w:val="00D64E49"/>
    <w:rsid w:val="00D84F0F"/>
    <w:rsid w:val="00D84FFA"/>
    <w:rsid w:val="00D96661"/>
    <w:rsid w:val="00DA3A19"/>
    <w:rsid w:val="00DD2119"/>
    <w:rsid w:val="00DF7330"/>
    <w:rsid w:val="00E01A9B"/>
    <w:rsid w:val="00E10691"/>
    <w:rsid w:val="00E30747"/>
    <w:rsid w:val="00E35340"/>
    <w:rsid w:val="00E36A7E"/>
    <w:rsid w:val="00E44423"/>
    <w:rsid w:val="00E81647"/>
    <w:rsid w:val="00E9077A"/>
    <w:rsid w:val="00EC7440"/>
    <w:rsid w:val="00ED6EFF"/>
    <w:rsid w:val="00EE4E7A"/>
    <w:rsid w:val="00EE64D4"/>
    <w:rsid w:val="00F077A5"/>
    <w:rsid w:val="00F07FCB"/>
    <w:rsid w:val="00F4670C"/>
    <w:rsid w:val="00F830C6"/>
    <w:rsid w:val="00F95C6C"/>
    <w:rsid w:val="00FC0A10"/>
    <w:rsid w:val="00FF10F3"/>
    <w:rsid w:val="00FF242A"/>
    <w:rsid w:val="00FF5A7E"/>
    <w:rsid w:val="00FF663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CEBA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autoRedefine/>
    <w:uiPriority w:val="9"/>
    <w:qFormat/>
    <w:rsid w:val="00724B68"/>
    <w:pPr>
      <w:keepNext/>
      <w:keepLines/>
      <w:numPr>
        <w:numId w:val="1"/>
      </w:numPr>
      <w:spacing w:before="240" w:after="0"/>
      <w:ind w:left="709" w:hanging="425"/>
      <w:outlineLvl w:val="0"/>
    </w:pPr>
    <w:rPr>
      <w:rFonts w:eastAsiaTheme="majorEastAsia" w:cstheme="majorBidi"/>
      <w:b/>
      <w:color w:val="365F91"/>
      <w:sz w:val="28"/>
      <w:szCs w:val="32"/>
    </w:rPr>
  </w:style>
  <w:style w:type="paragraph" w:styleId="Overskrift2">
    <w:name w:val="heading 2"/>
    <w:basedOn w:val="Normal"/>
    <w:next w:val="Normal"/>
    <w:link w:val="Overskrift2Tegn"/>
    <w:autoRedefine/>
    <w:uiPriority w:val="9"/>
    <w:unhideWhenUsed/>
    <w:qFormat/>
    <w:rsid w:val="002040E0"/>
    <w:pPr>
      <w:keepNext/>
      <w:keepLines/>
      <w:spacing w:before="40" w:after="0" w:line="252" w:lineRule="auto"/>
      <w:outlineLvl w:val="1"/>
    </w:pPr>
    <w:rPr>
      <w:rFonts w:eastAsiaTheme="majorEastAsia" w:cstheme="majorBidi"/>
      <w:color w:val="4F81BD"/>
      <w:sz w:val="28"/>
      <w:szCs w:val="28"/>
      <w:lang w:eastAsia="nb-NO"/>
    </w:rPr>
  </w:style>
  <w:style w:type="paragraph" w:styleId="Overskrift3">
    <w:name w:val="heading 3"/>
    <w:basedOn w:val="Normal"/>
    <w:next w:val="Normal"/>
    <w:link w:val="Overskrift3Tegn"/>
    <w:uiPriority w:val="9"/>
    <w:unhideWhenUsed/>
    <w:qFormat/>
    <w:rsid w:val="009F249D"/>
    <w:pPr>
      <w:keepNext/>
      <w:keepLines/>
      <w:spacing w:before="40" w:after="0"/>
      <w:outlineLvl w:val="2"/>
    </w:pPr>
    <w:rPr>
      <w:rFonts w:eastAsiaTheme="majorEastAsia" w:cstheme="majorBidi"/>
      <w:color w:val="4F81BD"/>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il1">
    <w:name w:val="Stil1"/>
    <w:basedOn w:val="Tittel"/>
    <w:autoRedefine/>
    <w:qFormat/>
    <w:rsid w:val="007A1F7A"/>
    <w:pPr>
      <w:pBdr>
        <w:bottom w:val="single" w:sz="8" w:space="4" w:color="4F81BD" w:themeColor="accent1"/>
      </w:pBdr>
      <w:spacing w:before="240" w:after="300"/>
    </w:pPr>
    <w:rPr>
      <w:color w:val="17365D" w:themeColor="text2" w:themeShade="BF"/>
      <w:spacing w:val="5"/>
      <w:sz w:val="52"/>
      <w:szCs w:val="52"/>
    </w:rPr>
  </w:style>
  <w:style w:type="paragraph" w:styleId="Tittel">
    <w:name w:val="Title"/>
    <w:basedOn w:val="Normal"/>
    <w:next w:val="Normal"/>
    <w:link w:val="TittelTegn"/>
    <w:uiPriority w:val="10"/>
    <w:qFormat/>
    <w:rsid w:val="007A1F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7A1F7A"/>
    <w:rPr>
      <w:rFonts w:asciiTheme="majorHAnsi" w:eastAsiaTheme="majorEastAsia" w:hAnsiTheme="majorHAnsi" w:cstheme="majorBidi"/>
      <w:spacing w:val="-10"/>
      <w:kern w:val="28"/>
      <w:sz w:val="56"/>
      <w:szCs w:val="56"/>
    </w:rPr>
  </w:style>
  <w:style w:type="paragraph" w:customStyle="1" w:styleId="Tittel2">
    <w:name w:val="Tittel 2"/>
    <w:basedOn w:val="Tittel"/>
    <w:next w:val="Tittel"/>
    <w:autoRedefine/>
    <w:qFormat/>
    <w:rsid w:val="007A1F7A"/>
    <w:pPr>
      <w:pBdr>
        <w:bottom w:val="single" w:sz="8" w:space="4" w:color="4F81BD" w:themeColor="accent1"/>
      </w:pBdr>
      <w:spacing w:before="240" w:after="300"/>
    </w:pPr>
    <w:rPr>
      <w:color w:val="17365D" w:themeColor="text2" w:themeShade="BF"/>
      <w:spacing w:val="5"/>
      <w:sz w:val="52"/>
      <w:szCs w:val="52"/>
    </w:rPr>
  </w:style>
  <w:style w:type="character" w:customStyle="1" w:styleId="Overskrift1Tegn">
    <w:name w:val="Overskrift 1 Tegn"/>
    <w:basedOn w:val="Standardskriftforavsnitt"/>
    <w:link w:val="Overskrift1"/>
    <w:uiPriority w:val="9"/>
    <w:rsid w:val="00724B68"/>
    <w:rPr>
      <w:rFonts w:eastAsiaTheme="majorEastAsia" w:cstheme="majorBidi"/>
      <w:b/>
      <w:color w:val="365F91"/>
      <w:sz w:val="28"/>
      <w:szCs w:val="32"/>
    </w:rPr>
  </w:style>
  <w:style w:type="character" w:customStyle="1" w:styleId="Overskrift2Tegn">
    <w:name w:val="Overskrift 2 Tegn"/>
    <w:basedOn w:val="Standardskriftforavsnitt"/>
    <w:link w:val="Overskrift2"/>
    <w:uiPriority w:val="9"/>
    <w:rsid w:val="002040E0"/>
    <w:rPr>
      <w:rFonts w:eastAsiaTheme="majorEastAsia" w:cstheme="majorBidi"/>
      <w:color w:val="4F81BD"/>
      <w:sz w:val="28"/>
      <w:szCs w:val="28"/>
      <w:lang w:eastAsia="nb-NO"/>
    </w:rPr>
  </w:style>
  <w:style w:type="character" w:customStyle="1" w:styleId="Overskrift3Tegn">
    <w:name w:val="Overskrift 3 Tegn"/>
    <w:basedOn w:val="Standardskriftforavsnitt"/>
    <w:link w:val="Overskrift3"/>
    <w:uiPriority w:val="9"/>
    <w:rsid w:val="009F249D"/>
    <w:rPr>
      <w:rFonts w:eastAsiaTheme="majorEastAsia" w:cstheme="majorBidi"/>
      <w:color w:val="4F81BD"/>
      <w:sz w:val="24"/>
      <w:szCs w:val="24"/>
    </w:rPr>
  </w:style>
  <w:style w:type="paragraph" w:styleId="Topptekst">
    <w:name w:val="header"/>
    <w:basedOn w:val="Normal"/>
    <w:link w:val="TopptekstTegn"/>
    <w:uiPriority w:val="99"/>
    <w:unhideWhenUsed/>
    <w:rsid w:val="009F249D"/>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F249D"/>
  </w:style>
  <w:style w:type="paragraph" w:styleId="Bunntekst">
    <w:name w:val="footer"/>
    <w:basedOn w:val="Normal"/>
    <w:link w:val="BunntekstTegn"/>
    <w:uiPriority w:val="99"/>
    <w:unhideWhenUsed/>
    <w:rsid w:val="009F249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F249D"/>
  </w:style>
  <w:style w:type="paragraph" w:styleId="Brdtekstinnrykk">
    <w:name w:val="Body Text Indent"/>
    <w:basedOn w:val="Normal"/>
    <w:link w:val="BrdtekstinnrykkTegn"/>
    <w:rsid w:val="009F249D"/>
    <w:pPr>
      <w:spacing w:after="0" w:line="240" w:lineRule="auto"/>
      <w:ind w:left="595"/>
    </w:pPr>
    <w:rPr>
      <w:rFonts w:ascii="Times New Roman" w:eastAsia="Times New Roman" w:hAnsi="Times New Roman" w:cs="Times New Roman"/>
      <w:sz w:val="24"/>
      <w:szCs w:val="20"/>
      <w:lang w:eastAsia="nb-NO"/>
    </w:rPr>
  </w:style>
  <w:style w:type="character" w:customStyle="1" w:styleId="BrdtekstinnrykkTegn">
    <w:name w:val="Brødtekstinnrykk Tegn"/>
    <w:basedOn w:val="Standardskriftforavsnitt"/>
    <w:link w:val="Brdtekstinnrykk"/>
    <w:rsid w:val="009F249D"/>
    <w:rPr>
      <w:rFonts w:ascii="Times New Roman" w:eastAsia="Times New Roman" w:hAnsi="Times New Roman" w:cs="Times New Roman"/>
      <w:sz w:val="24"/>
      <w:szCs w:val="20"/>
      <w:lang w:eastAsia="nb-NO"/>
    </w:rPr>
  </w:style>
  <w:style w:type="character" w:styleId="Hyperkobling">
    <w:name w:val="Hyperlink"/>
    <w:basedOn w:val="Standardskriftforavsnitt"/>
    <w:uiPriority w:val="99"/>
    <w:unhideWhenUsed/>
    <w:rsid w:val="001361FC"/>
    <w:rPr>
      <w:color w:val="0000FF" w:themeColor="hyperlink"/>
      <w:u w:val="single"/>
    </w:rPr>
  </w:style>
  <w:style w:type="character" w:customStyle="1" w:styleId="UnresolvedMention">
    <w:name w:val="Unresolved Mention"/>
    <w:basedOn w:val="Standardskriftforavsnitt"/>
    <w:uiPriority w:val="99"/>
    <w:semiHidden/>
    <w:unhideWhenUsed/>
    <w:rsid w:val="001361FC"/>
    <w:rPr>
      <w:color w:val="808080"/>
      <w:shd w:val="clear" w:color="auto" w:fill="E6E6E6"/>
    </w:rPr>
  </w:style>
  <w:style w:type="paragraph" w:styleId="Listeavsnitt">
    <w:name w:val="List Paragraph"/>
    <w:basedOn w:val="Normal"/>
    <w:uiPriority w:val="34"/>
    <w:qFormat/>
    <w:rsid w:val="00D84FFA"/>
    <w:pPr>
      <w:ind w:left="720"/>
      <w:contextualSpacing/>
    </w:pPr>
  </w:style>
  <w:style w:type="paragraph" w:styleId="INNH1">
    <w:name w:val="toc 1"/>
    <w:basedOn w:val="Normal"/>
    <w:next w:val="Normal"/>
    <w:autoRedefine/>
    <w:uiPriority w:val="39"/>
    <w:unhideWhenUsed/>
    <w:rsid w:val="009C04A1"/>
    <w:pPr>
      <w:spacing w:after="0" w:line="240" w:lineRule="auto"/>
    </w:pPr>
    <w:rPr>
      <w:color w:val="365F91"/>
      <w:sz w:val="18"/>
    </w:rPr>
  </w:style>
  <w:style w:type="paragraph" w:styleId="INNH2">
    <w:name w:val="toc 2"/>
    <w:basedOn w:val="Normal"/>
    <w:next w:val="Normal"/>
    <w:autoRedefine/>
    <w:uiPriority w:val="39"/>
    <w:unhideWhenUsed/>
    <w:rsid w:val="009C04A1"/>
    <w:pPr>
      <w:tabs>
        <w:tab w:val="right" w:leader="dot" w:pos="9062"/>
      </w:tabs>
      <w:spacing w:after="0"/>
      <w:ind w:left="220"/>
    </w:pPr>
    <w:rPr>
      <w:sz w:val="18"/>
    </w:rPr>
  </w:style>
  <w:style w:type="paragraph" w:styleId="INNH3">
    <w:name w:val="toc 3"/>
    <w:basedOn w:val="Normal"/>
    <w:next w:val="Normal"/>
    <w:autoRedefine/>
    <w:uiPriority w:val="39"/>
    <w:unhideWhenUsed/>
    <w:rsid w:val="008B49E4"/>
    <w:pPr>
      <w:tabs>
        <w:tab w:val="right" w:leader="dot" w:pos="9062"/>
      </w:tabs>
      <w:spacing w:after="0"/>
      <w:ind w:left="442"/>
    </w:pPr>
  </w:style>
  <w:style w:type="paragraph" w:styleId="Bobletekst">
    <w:name w:val="Balloon Text"/>
    <w:basedOn w:val="Normal"/>
    <w:link w:val="BobletekstTegn"/>
    <w:uiPriority w:val="99"/>
    <w:semiHidden/>
    <w:unhideWhenUsed/>
    <w:rsid w:val="00A23E2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A23E2B"/>
    <w:rPr>
      <w:rFonts w:ascii="Segoe UI" w:hAnsi="Segoe UI" w:cs="Segoe UI"/>
      <w:sz w:val="18"/>
      <w:szCs w:val="18"/>
    </w:rPr>
  </w:style>
  <w:style w:type="paragraph" w:styleId="Ingenmellomrom">
    <w:name w:val="No Spacing"/>
    <w:uiPriority w:val="1"/>
    <w:qFormat/>
    <w:rsid w:val="00FC0A10"/>
    <w:pPr>
      <w:spacing w:after="0" w:line="240" w:lineRule="auto"/>
    </w:pPr>
  </w:style>
  <w:style w:type="paragraph" w:styleId="Overskriftforinnholdsfortegnelse">
    <w:name w:val="TOC Heading"/>
    <w:basedOn w:val="Overskrift1"/>
    <w:next w:val="Normal"/>
    <w:uiPriority w:val="39"/>
    <w:unhideWhenUsed/>
    <w:qFormat/>
    <w:rsid w:val="00307432"/>
    <w:pPr>
      <w:numPr>
        <w:numId w:val="0"/>
      </w:numPr>
      <w:spacing w:line="259" w:lineRule="auto"/>
      <w:outlineLvl w:val="9"/>
    </w:pPr>
    <w:rPr>
      <w:rFonts w:asciiTheme="majorHAnsi" w:hAnsiTheme="majorHAnsi"/>
      <w:b w:val="0"/>
      <w:color w:val="365F91" w:themeColor="accent1" w:themeShade="BF"/>
      <w:sz w:val="32"/>
      <w:lang w:eastAsia="nb-NO"/>
    </w:rPr>
  </w:style>
  <w:style w:type="character" w:styleId="Fulgthyperkobling">
    <w:name w:val="FollowedHyperlink"/>
    <w:basedOn w:val="Standardskriftforavsnitt"/>
    <w:uiPriority w:val="99"/>
    <w:semiHidden/>
    <w:unhideWhenUsed/>
    <w:rsid w:val="00331D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bruksdirektoratet.no" TargetMode="Externa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mottak@bamble.kommune.n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f.dep.no/no/dokumenter/skjema?q=&amp;servicekey=947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landbruksdirektoratet.n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kogsvei.no"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1BDF735A2E4F109FD2A5A7438802C5"/>
        <w:category>
          <w:name w:val="Generelt"/>
          <w:gallery w:val="placeholder"/>
        </w:category>
        <w:types>
          <w:type w:val="bbPlcHdr"/>
        </w:types>
        <w:behaviors>
          <w:behavior w:val="content"/>
        </w:behaviors>
        <w:guid w:val="{9BA10278-11A6-4B3B-BF10-D05FC175B44E}"/>
      </w:docPartPr>
      <w:docPartBody>
        <w:p w:rsidR="00A150C1" w:rsidRDefault="00ED54D3" w:rsidP="00ED54D3">
          <w:pPr>
            <w:pStyle w:val="A81BDF735A2E4F109FD2A5A7438802C5"/>
          </w:pPr>
          <w:r>
            <w:t>[Skriv her]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D3"/>
    <w:rsid w:val="00A150C1"/>
    <w:rsid w:val="00ED54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A81BDF735A2E4F109FD2A5A7438802C5">
    <w:name w:val="A81BDF735A2E4F109FD2A5A7438802C5"/>
    <w:rsid w:val="00ED54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4A70-2541-4B47-B0E9-720E23E39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3441</Words>
  <Characters>18240</Characters>
  <Application>Microsoft Office Word</Application>
  <DocSecurity>0</DocSecurity>
  <Lines>152</Lines>
  <Paragraphs>43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2024-02-01T08:16:00Z</dcterms:created>
  <dcterms:modified xsi:type="dcterms:W3CDTF">2024-02-07T13:06:00Z</dcterms:modified>
</cp:coreProperties>
</file>