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011A29">
            <w:pPr>
              <w:rPr>
                <w:b/>
              </w:rPr>
            </w:pPr>
            <w:r>
              <w:rPr>
                <w:rFonts w:cs="Arial"/>
                <w:b/>
                <w:noProof/>
                <w:szCs w:val="22"/>
              </w:rPr>
              <w:t>T</w:t>
            </w:r>
            <w:r w:rsidR="00DC6CC8">
              <w:rPr>
                <w:b/>
              </w:rPr>
              <w:t>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005297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BA3EA9">
                  <w:t xml:space="preserve">      </w:t>
                </w:r>
                <w:r w:rsidR="009B6802">
                  <w:t>TA</w:t>
                </w:r>
                <w:r w:rsidR="00BA3EA9">
                  <w:t xml:space="preserve">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005297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256E3A">
                  <w:t>Eva Sætre Andersen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005297" w:rsidP="003A5799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1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C32239EF-2B38-443B-BE92-6B7CB84739DB}"/>
                <w:text/>
              </w:sdtPr>
              <w:sdtEndPr/>
              <w:sdtContent>
                <w:r w:rsidR="00256E3A">
                  <w:t xml:space="preserve">        </w:t>
                </w:r>
              </w:sdtContent>
            </w:sdt>
            <w:r w:rsidR="00746236">
              <w:t xml:space="preserve"> </w:t>
            </w:r>
          </w:p>
        </w:tc>
      </w:tr>
    </w:tbl>
    <w:p w:rsidR="00BB4FEA" w:rsidRDefault="00011A29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 den 31.10.2019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Pr="00D6265F" w:rsidRDefault="00D6265F" w:rsidP="002D3D39">
      <w:pPr>
        <w:rPr>
          <w:u w:val="single"/>
        </w:rPr>
      </w:pPr>
      <w:r w:rsidRPr="00D6265F">
        <w:rPr>
          <w:u w:val="single"/>
        </w:rPr>
        <w:t>VARSEL OM ANBEFALT PLANPROGRAM TIL KOMMUNEDELPLAN FOR KULTURMINNER</w:t>
      </w:r>
      <w:r w:rsidR="00EF3AB6">
        <w:rPr>
          <w:u w:val="single"/>
        </w:rPr>
        <w:t xml:space="preserve"> I BAMBLE</w:t>
      </w:r>
      <w:r w:rsidRPr="00D6265F">
        <w:rPr>
          <w:u w:val="single"/>
        </w:rPr>
        <w:t>.</w:t>
      </w:r>
    </w:p>
    <w:p w:rsidR="00CA6891" w:rsidRDefault="00CA6891" w:rsidP="002D3D39"/>
    <w:p w:rsidR="00011A29" w:rsidRDefault="00D6265F" w:rsidP="002D3D39">
      <w:r>
        <w:t>Det vises</w:t>
      </w:r>
      <w:r w:rsidR="00BD439C">
        <w:t xml:space="preserve"> til Teknisk utvalgs</w:t>
      </w:r>
      <w:r w:rsidR="00011A29">
        <w:t xml:space="preserve"> vedtak sak 41/19 den 3.10.2019 og varsler oppstart av planprogram</w:t>
      </w:r>
      <w:r>
        <w:t xml:space="preserve"> </w:t>
      </w:r>
      <w:r w:rsidR="00011A29">
        <w:t>for Kommunedelplan for kulturminner</w:t>
      </w:r>
      <w:r>
        <w:t xml:space="preserve"> i henhold til pbl. §11.</w:t>
      </w:r>
    </w:p>
    <w:p w:rsidR="00011A29" w:rsidRDefault="00011A29" w:rsidP="002D3D39"/>
    <w:p w:rsidR="00011A29" w:rsidRDefault="00D6265F" w:rsidP="002D3D39">
      <w:r>
        <w:t>Kommunen</w:t>
      </w:r>
      <w:r w:rsidR="00011A29">
        <w:t xml:space="preserve"> har til hensikt å utarbeide en kulturminneplan i tråd med vedtatt planstrategi. Arbeidet er tenkt å følge opp plan og bygningslovens regler for medvirkning, prosess og behandling.</w:t>
      </w:r>
    </w:p>
    <w:p w:rsidR="00011A29" w:rsidRDefault="00011A29" w:rsidP="002D3D39"/>
    <w:p w:rsidR="00BD439C" w:rsidRDefault="00BD439C" w:rsidP="002D3D39">
      <w:r>
        <w:t>Hensikten med planprogrammet er at det skal synligjøre formålet, lovgrunnlaget, avklare føringer, vise medvirkning, organisering, fokusområder og ideer for vern og utvikling som gir større fokus og tilrett</w:t>
      </w:r>
      <w:r w:rsidR="00D6265F">
        <w:t>elegge</w:t>
      </w:r>
      <w:r>
        <w:t xml:space="preserve"> for økt kunnskap.</w:t>
      </w:r>
    </w:p>
    <w:p w:rsidR="00BD439C" w:rsidRDefault="00BD439C" w:rsidP="002D3D39"/>
    <w:p w:rsidR="00BD439C" w:rsidRDefault="00BD439C" w:rsidP="002D3D39">
      <w:r>
        <w:t xml:space="preserve">Dette varslet sendes foreninger/lag/ressurspersoner og </w:t>
      </w:r>
      <w:r w:rsidR="00D6265F">
        <w:t xml:space="preserve">berørte </w:t>
      </w:r>
      <w:r>
        <w:t>etater som vi ønsker å involvere i prosessen med å lage en kulturminneplan.</w:t>
      </w:r>
    </w:p>
    <w:p w:rsidR="00BD439C" w:rsidRDefault="00BD439C" w:rsidP="002D3D39"/>
    <w:p w:rsidR="00686432" w:rsidRDefault="00BD439C">
      <w:bookmarkStart w:id="0" w:name="Start"/>
      <w:bookmarkStart w:id="1" w:name="_GoBack"/>
      <w:bookmarkEnd w:id="0"/>
      <w:bookmarkEnd w:id="1"/>
      <w:r>
        <w:t>I</w:t>
      </w:r>
      <w:r w:rsidR="00D6265F">
        <w:t>nnspill/kommentarer til anbefalt planprogram</w:t>
      </w:r>
      <w:r>
        <w:t xml:space="preserve"> må være Bamble kommune v/Samfunnsutvikling Postboks 80, 3993 Langesund</w:t>
      </w:r>
      <w:r w:rsidR="00DE3523">
        <w:t xml:space="preserve"> eller </w:t>
      </w:r>
      <w:hyperlink r:id="rId7" w:history="1">
        <w:r w:rsidR="00DE3523" w:rsidRPr="00C93B6B">
          <w:rPr>
            <w:rStyle w:val="Hyperkobling"/>
          </w:rPr>
          <w:t>postmottak@bamble.kommune.no</w:t>
        </w:r>
      </w:hyperlink>
      <w:r w:rsidR="00DE3523">
        <w:t xml:space="preserve"> innen 16.12.2019.</w:t>
      </w:r>
    </w:p>
    <w:p w:rsidR="00DE3523" w:rsidRDefault="00DE3523"/>
    <w:p w:rsidR="00DE3523" w:rsidRDefault="00DE3523">
      <w:r>
        <w:t xml:space="preserve">For eventuelle spørsmål kan saksbehandler Henry Hvalvik, telf.35 96 50 98 eller </w:t>
      </w:r>
      <w:hyperlink r:id="rId8" w:history="1">
        <w:r w:rsidRPr="00C93B6B">
          <w:rPr>
            <w:rStyle w:val="Hyperkobling"/>
          </w:rPr>
          <w:t>Henry.Hvalvik@bamble.kommune.no</w:t>
        </w:r>
      </w:hyperlink>
      <w:r>
        <w:t xml:space="preserve"> kontaktes.</w:t>
      </w:r>
    </w:p>
    <w:p w:rsidR="00DE3523" w:rsidRDefault="00DE3523"/>
    <w:p w:rsidR="00DE3523" w:rsidRDefault="00DE3523">
      <w:r>
        <w:t xml:space="preserve">Planens dokumenter er tilgjengelig på kommunens hjemmesider: </w:t>
      </w:r>
      <w:hyperlink r:id="rId9" w:history="1">
        <w:r w:rsidRPr="00C93B6B">
          <w:rPr>
            <w:rStyle w:val="Hyperkobling"/>
          </w:rPr>
          <w:t>www.bamble.kommune.no/statusplaner</w:t>
        </w:r>
      </w:hyperlink>
      <w:r>
        <w:t xml:space="preserve"> </w:t>
      </w:r>
    </w:p>
    <w:p w:rsidR="00DE3523" w:rsidRDefault="00DE3523"/>
    <w:p w:rsidR="00DE3523" w:rsidRDefault="00DE3523"/>
    <w:sectPr w:rsidR="00DE35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256E3A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256E3A">
                <w:rPr>
                  <w:sz w:val="18"/>
                </w:rPr>
                <w:t>19/07948-4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19-10-04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56E3A">
                <w:rPr>
                  <w:sz w:val="18"/>
                </w:rPr>
                <w:t>04.10.2019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0052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0052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256E3A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256E3A">
                <w:rPr>
                  <w:sz w:val="18"/>
                </w:rPr>
                <w:t>19/07948-4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19-10-04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56E3A">
                <w:rPr>
                  <w:sz w:val="18"/>
                </w:rPr>
                <w:t>04.10.2019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0052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00529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256E3A">
          <w:rPr>
            <w:b/>
          </w:rPr>
          <w:t>Næring, miljø og samfunnsutvikling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05297"/>
    <w:rsid w:val="00011A29"/>
    <w:rsid w:val="00026E1C"/>
    <w:rsid w:val="00062FD2"/>
    <w:rsid w:val="00070A7C"/>
    <w:rsid w:val="000717C7"/>
    <w:rsid w:val="00074881"/>
    <w:rsid w:val="000A598D"/>
    <w:rsid w:val="000C6830"/>
    <w:rsid w:val="000E32C9"/>
    <w:rsid w:val="00120CC7"/>
    <w:rsid w:val="001341D6"/>
    <w:rsid w:val="001445DD"/>
    <w:rsid w:val="0017209E"/>
    <w:rsid w:val="001752BC"/>
    <w:rsid w:val="001A5B3D"/>
    <w:rsid w:val="001D0B8C"/>
    <w:rsid w:val="001E4658"/>
    <w:rsid w:val="001E63CD"/>
    <w:rsid w:val="001F0B30"/>
    <w:rsid w:val="00256E3A"/>
    <w:rsid w:val="002576CA"/>
    <w:rsid w:val="002675FA"/>
    <w:rsid w:val="002A0180"/>
    <w:rsid w:val="002D3D39"/>
    <w:rsid w:val="002F0BD6"/>
    <w:rsid w:val="002F4B80"/>
    <w:rsid w:val="002F5CCB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4673DB"/>
    <w:rsid w:val="00546F0C"/>
    <w:rsid w:val="00561EE0"/>
    <w:rsid w:val="00566BEE"/>
    <w:rsid w:val="00621FB8"/>
    <w:rsid w:val="00637D9A"/>
    <w:rsid w:val="00642BB2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8514F4"/>
    <w:rsid w:val="008957AA"/>
    <w:rsid w:val="008B7C33"/>
    <w:rsid w:val="00952789"/>
    <w:rsid w:val="009A5CFB"/>
    <w:rsid w:val="009B6802"/>
    <w:rsid w:val="009C4881"/>
    <w:rsid w:val="009E1474"/>
    <w:rsid w:val="00A01044"/>
    <w:rsid w:val="00A74389"/>
    <w:rsid w:val="00AB0216"/>
    <w:rsid w:val="00AE14DE"/>
    <w:rsid w:val="00B8168D"/>
    <w:rsid w:val="00BA3EA9"/>
    <w:rsid w:val="00BB2745"/>
    <w:rsid w:val="00BB4FEA"/>
    <w:rsid w:val="00BC4608"/>
    <w:rsid w:val="00BD14C1"/>
    <w:rsid w:val="00BD439C"/>
    <w:rsid w:val="00C005B3"/>
    <w:rsid w:val="00C33B98"/>
    <w:rsid w:val="00C731A3"/>
    <w:rsid w:val="00CA3975"/>
    <w:rsid w:val="00CA6891"/>
    <w:rsid w:val="00CB5023"/>
    <w:rsid w:val="00D15824"/>
    <w:rsid w:val="00D51929"/>
    <w:rsid w:val="00D6265F"/>
    <w:rsid w:val="00D70B25"/>
    <w:rsid w:val="00D811C2"/>
    <w:rsid w:val="00DC6CC8"/>
    <w:rsid w:val="00DE3523"/>
    <w:rsid w:val="00E33BB7"/>
    <w:rsid w:val="00EF3AB6"/>
    <w:rsid w:val="00EF3E6D"/>
    <w:rsid w:val="00F02F3E"/>
    <w:rsid w:val="00F3100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EFE203B-CEE6-4B21-B702-F28A463F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DE3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Hvalvik@bamble.kommune.no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mble.kommune.no/statusplane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696273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      TA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19/07948-4</gbs:DocumentNumber>
  <gbs:DocumentDate gbs:loadFromGrowBusiness="OnEdit" gbs:saveInGrowBusiness="False" gbs:connected="true" gbs:recno="" gbs:entity="" gbs:datatype="date" gbs:key="10007" gbs:removeContentControl="0">2019-10-04T00:00:00</gbs:DocumentDate>
  <gbs:DocumentNumber gbs:loadFromGrowBusiness="OnEdit" gbs:saveInGrowBusiness="False" gbs:connected="true" gbs:recno="" gbs:entity="" gbs:datatype="string" gbs:key="10008" gbs:removeContentControl="0">19/07948-4</gbs:DocumentNumber>
  <gbs:DocumentDate gbs:loadFromGrowBusiness="OnEdit" gbs:saveInGrowBusiness="False" gbs:connected="true" gbs:recno="" gbs:entity="" gbs:datatype="date" gbs:key="10009" gbs:removeContentControl="0">2019-10-04T00:00:00</gbs:DocumentDate>
  <gbs:UnofficialTitle gbs:loadFromGrowBusiness="OnEdit" gbs:saveInGrowBusiness="True" gbs:connected="true" gbs:recno="" gbs:entity="" gbs:datatype="string" gbs:key="10010" gbs:removeContentControl="0">Varsel om anbefalt planprogram til kommunedelplan for kulturminner.</gbs:UnofficialTitle>
  <gbs:ToOrgUnit.StructureNumber gbs:loadFromGrowBusiness="OnProduce" gbs:saveInGrowBusiness="False" gbs:connected="true" gbs:recno="" gbs:entity="" gbs:datatype="string" gbs:key="">200001M200004M210255M210258M</gbs:ToOrgUnit.StructureNumber>
  <gbs:ToOrgUnit.Name gbs:loadFromGrowBusiness="OnProduce" gbs:saveInGrowBusiness="False" gbs:connected="true" gbs:recno="" gbs:entity="" gbs:datatype="string" gbs:key="10011">Næring, miljø og samfunnsutvikling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3</cp:revision>
  <cp:lastPrinted>2019-10-08T08:47:00Z</cp:lastPrinted>
  <dcterms:created xsi:type="dcterms:W3CDTF">2019-10-08T08:55:00Z</dcterms:created>
  <dcterms:modified xsi:type="dcterms:W3CDTF">2019-10-08T08:59:00Z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Varsle oppstart av planprogram - Kommunedelplan for kulturminner i Bamble kommune.</vt:lpwstr>
  </property>
  <property fmtid="{D5CDD505-2E9C-101B-9397-08002B2CF9AE}" pid="5" name="docId">
    <vt:lpwstr>696273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612802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1015038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19-07948-4 Varsel om anbefalt planprogram til kommunedelplan for kulturminner 1015038_612802_0.DOCX</vt:lpwstr>
  </property>
  <property fmtid="{D5CDD505-2E9C-101B-9397-08002B2CF9AE}" pid="28" name="FullFileName">
    <vt:lpwstr>\\20SRV360WEB30\360users_BAMBLE\work\login\05andevas\19-07948-4 Varsel om anbefalt planprogram til kommunedelplan for kulturminner 1015038_612802_0.DOCX</vt:lpwstr>
  </property>
</Properties>
</file>