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90145" w:rsidRDefault="00324D59" w:rsidP="00515D75">
      <w:pPr>
        <w:pStyle w:val="Saminfo"/>
        <w:tabs>
          <w:tab w:val="left" w:pos="6350"/>
        </w:tabs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D907F2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cs="Arial"/>
          <w:b/>
          <w:noProof/>
          <w:szCs w:val="22"/>
        </w:rPr>
        <w:tab/>
      </w:r>
      <w:sdt>
        <w:sdtPr>
          <w:rPr>
            <w:rFonts w:cs="Arial"/>
            <w:b/>
            <w:noProof/>
            <w:szCs w:val="22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9946A8">
            <w:rPr>
              <w:rFonts w:cs="Arial"/>
              <w:b/>
              <w:noProof/>
              <w:szCs w:val="22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F638C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DE5D9E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 w:rsidP="003A5799">
            <w:pPr>
              <w:tabs>
                <w:tab w:val="left" w:pos="1242"/>
                <w:tab w:val="left" w:pos="9039"/>
              </w:tabs>
            </w:pPr>
          </w:p>
        </w:tc>
      </w:tr>
    </w:tbl>
    <w:p w:rsidR="00BB4FEA" w:rsidRDefault="00515D75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fellesannonseringene den 15.7.2022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F638C9" w:rsidP="002D3D39">
      <w:sdt>
        <w:sdtPr>
          <w:rPr>
            <w:b/>
          </w:r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9946A8" w:rsidRPr="00515D75">
            <w:rPr>
              <w:b/>
            </w:rPr>
            <w:t>Kunngjøre vedtatt - Detaljregulering med konsekvensutredning for Frier - Tråk vest for FV 353 med unntak av området BN2.</w:t>
          </w:r>
        </w:sdtContent>
      </w:sdt>
      <w:r w:rsidR="003C4F7C">
        <w:t xml:space="preserve"> </w:t>
      </w:r>
    </w:p>
    <w:p w:rsidR="001D4C51" w:rsidRDefault="001D4C51" w:rsidP="001D4C51">
      <w:r>
        <w:t>Planvedtaket kunngjøres, jmfr.pbl§12-12 og pbl§12-13.</w:t>
      </w:r>
    </w:p>
    <w:p w:rsidR="00CA6891" w:rsidRDefault="00CA6891" w:rsidP="002D3D39"/>
    <w:p w:rsidR="008E165A" w:rsidRDefault="00515D75">
      <w:bookmarkStart w:id="0" w:name="Start"/>
      <w:bookmarkEnd w:id="0"/>
      <w:r>
        <w:t>Kommunestyret vedtok i møte den 16.6.2022 sak 58/22</w:t>
      </w:r>
      <w:r w:rsidR="008E165A">
        <w:t xml:space="preserve">: </w:t>
      </w:r>
    </w:p>
    <w:p w:rsidR="001D4C51" w:rsidRDefault="001D4C51"/>
    <w:p w:rsidR="00103099" w:rsidRDefault="008E165A">
      <w:r>
        <w:t>M</w:t>
      </w:r>
      <w:r w:rsidR="00103099">
        <w:t xml:space="preserve">ed hjemmel i pbl§12-12 og pbl§12-13 godkjenner Kommunestyret forslag til Detaljregulering for Frier Tråk Vest datert 17.1.2022, revidert 13.5.2022. </w:t>
      </w:r>
    </w:p>
    <w:p w:rsidR="008E165A" w:rsidRDefault="008E165A"/>
    <w:p w:rsidR="00686432" w:rsidRDefault="00103099">
      <w:r>
        <w:t>Området BN2 unntas rettsvirkning inntil endelig avklaring på innsigelsen fra Statsforvalteren</w:t>
      </w:r>
      <w:r w:rsidR="008E165A">
        <w:t xml:space="preserve"> foreligger under følgende vilkår:</w:t>
      </w:r>
    </w:p>
    <w:p w:rsidR="008E165A" w:rsidRDefault="008E165A"/>
    <w:p w:rsidR="008E165A" w:rsidRDefault="008E165A" w:rsidP="008E165A">
      <w:r>
        <w:t>1.</w:t>
      </w:r>
      <w:r>
        <w:tab/>
        <w:t xml:space="preserve"> Det gjøres følgende endringer til bestemmelsene:</w:t>
      </w:r>
    </w:p>
    <w:p w:rsidR="008E165A" w:rsidRDefault="008E165A" w:rsidP="008E165A">
      <w:pPr>
        <w:ind w:firstLine="709"/>
      </w:pPr>
      <w:r>
        <w:t xml:space="preserve">a. </w:t>
      </w:r>
      <w:r>
        <w:tab/>
        <w:t>Pkt. 3.3.1.a (BN1): Nytt underpunkt</w:t>
      </w:r>
    </w:p>
    <w:p w:rsidR="008E165A" w:rsidRDefault="008E165A" w:rsidP="008E165A">
      <w:pPr>
        <w:ind w:left="709" w:firstLine="709"/>
      </w:pPr>
      <w:r>
        <w:t> Tiltak for å forbedre siktlinje fra Herrekrysset og sørover langs skolebygningen</w:t>
      </w:r>
    </w:p>
    <w:p w:rsidR="008E165A" w:rsidRDefault="008E165A" w:rsidP="008E165A">
      <w:pPr>
        <w:ind w:left="1418"/>
      </w:pPr>
      <w:r>
        <w:t>må være utført.</w:t>
      </w:r>
    </w:p>
    <w:p w:rsidR="008E165A" w:rsidRDefault="008E165A" w:rsidP="008E165A">
      <w:pPr>
        <w:ind w:firstLine="709"/>
      </w:pPr>
      <w:r>
        <w:t xml:space="preserve">b. </w:t>
      </w:r>
      <w:r>
        <w:tab/>
        <w:t>Pkt. 7.4 (SA1-SA2): Endring av 4. setning og ny siste setning:</w:t>
      </w:r>
    </w:p>
    <w:p w:rsidR="008E165A" w:rsidRDefault="008E165A" w:rsidP="008E165A">
      <w:pPr>
        <w:ind w:left="709" w:firstLine="709"/>
      </w:pPr>
      <w:r>
        <w:t> Innenfor områdene skal det opparbeides minimum 10 offentlig tilgjengelige</w:t>
      </w:r>
    </w:p>
    <w:p w:rsidR="008E165A" w:rsidRDefault="008E165A" w:rsidP="008E165A">
      <w:pPr>
        <w:ind w:left="709" w:firstLine="709"/>
      </w:pPr>
      <w:r>
        <w:t>parkeringsplasser, hvorav halvparten skal tilrettelegges for lading av elektriske</w:t>
      </w:r>
    </w:p>
    <w:p w:rsidR="008E165A" w:rsidRDefault="008E165A" w:rsidP="008E165A">
      <w:pPr>
        <w:ind w:left="709" w:firstLine="709"/>
      </w:pPr>
      <w:r>
        <w:t>kjøretøy.</w:t>
      </w:r>
    </w:p>
    <w:p w:rsidR="008E165A" w:rsidRDefault="008E165A" w:rsidP="008E165A">
      <w:pPr>
        <w:ind w:left="709" w:firstLine="709"/>
      </w:pPr>
    </w:p>
    <w:p w:rsidR="008E165A" w:rsidRDefault="008E165A" w:rsidP="008E165A">
      <w:r>
        <w:t>2.</w:t>
      </w:r>
      <w:r>
        <w:tab/>
      </w:r>
      <w:r>
        <w:tab/>
        <w:t>Merknad (ønske) fremmet av Ingulv Burvald imøtekommes delvis:</w:t>
      </w:r>
    </w:p>
    <w:p w:rsidR="008E165A" w:rsidRDefault="008E165A" w:rsidP="008E165A">
      <w:pPr>
        <w:ind w:left="1418"/>
      </w:pPr>
      <w:r>
        <w:t>Hensynssone H570_3 utvides med dobbelt størrelse der ytre sone blir buffersone. Bestemmelse utvides til å sikre at område med buffersone er hensynssone der inngrep ikke tillates.</w:t>
      </w:r>
    </w:p>
    <w:p w:rsidR="008E165A" w:rsidRDefault="008E165A" w:rsidP="008E165A">
      <w:pPr>
        <w:ind w:left="1418"/>
      </w:pPr>
    </w:p>
    <w:p w:rsidR="008E165A" w:rsidRDefault="008E165A" w:rsidP="008E165A">
      <w:r>
        <w:t>3</w:t>
      </w:r>
      <w:r>
        <w:tab/>
      </w:r>
      <w:r>
        <w:tab/>
        <w:t>Ny plan erstatter deler av reguleringsplan Frier Vest ID 335.</w:t>
      </w:r>
    </w:p>
    <w:p w:rsidR="008E165A" w:rsidRDefault="008E165A" w:rsidP="008E165A"/>
    <w:p w:rsidR="008E165A" w:rsidRDefault="008E165A" w:rsidP="008E165A">
      <w:pPr>
        <w:ind w:left="1418" w:hanging="1418"/>
      </w:pPr>
      <w:r>
        <w:t>4.</w:t>
      </w:r>
      <w:r>
        <w:tab/>
        <w:t xml:space="preserve"> Følgende prosjekter videreføres og må ses i sammenheng med tiltak på Frier Vest og </w:t>
      </w:r>
      <w:r w:rsidR="001D4C51">
        <w:t>ifm.</w:t>
      </w:r>
    </w:p>
    <w:p w:rsidR="008E165A" w:rsidRDefault="008E165A" w:rsidP="008E165A">
      <w:pPr>
        <w:ind w:left="1418"/>
      </w:pPr>
      <w:r>
        <w:t>Kongens Dam:</w:t>
      </w:r>
    </w:p>
    <w:p w:rsidR="008E165A" w:rsidRDefault="008E165A" w:rsidP="008E165A">
      <w:pPr>
        <w:ind w:left="1418" w:firstLine="709"/>
      </w:pPr>
      <w:r>
        <w:t>a. Prosjekt om natur og kulturløyper</w:t>
      </w:r>
    </w:p>
    <w:p w:rsidR="008E165A" w:rsidRDefault="008E165A" w:rsidP="008E165A">
      <w:pPr>
        <w:ind w:left="1418" w:firstLine="709"/>
      </w:pPr>
      <w:r>
        <w:t>b. Prosjekt om bedring av vannløp og fiskevandring i Herrevassdraget.</w:t>
      </w:r>
    </w:p>
    <w:p w:rsidR="00103099" w:rsidRDefault="00103099"/>
    <w:p w:rsidR="00103099" w:rsidRDefault="00103099">
      <w:r>
        <w:t>Del av Frier Vest id 335 oppheves og erstattes med ny plan id 382 Frier- Tråk vest.</w:t>
      </w:r>
    </w:p>
    <w:p w:rsidR="00103099" w:rsidRDefault="00103099"/>
    <w:p w:rsidR="00103099" w:rsidRDefault="00103099">
      <w:r>
        <w:t xml:space="preserve">Klagefristen er 3 uker fra kunngjøringsdato i avisen. Klagen sendes Bamble kommune, p.b.80, 3993 Langesund eller </w:t>
      </w:r>
      <w:hyperlink r:id="rId7" w:history="1">
        <w:r w:rsidR="00626DF6" w:rsidRPr="00F97BCA">
          <w:rPr>
            <w:rStyle w:val="Hyperkobling"/>
          </w:rPr>
          <w:t>postmottak@bamble.kommune.no</w:t>
        </w:r>
      </w:hyperlink>
      <w:r w:rsidR="00626DF6">
        <w:t>.</w:t>
      </w:r>
    </w:p>
    <w:p w:rsidR="00626DF6" w:rsidRDefault="00626DF6"/>
    <w:p w:rsidR="00626DF6" w:rsidRDefault="00626DF6">
      <w:r>
        <w:t>Eventuelle krav om innløsning eller erstatning må være fremsatt senest tre år etter denne kunngjøringen jmfr.pbl§15-2, §15-3.</w:t>
      </w:r>
    </w:p>
    <w:p w:rsidR="00626DF6" w:rsidRDefault="00626DF6"/>
    <w:p w:rsidR="00626DF6" w:rsidRDefault="00626DF6">
      <w:r>
        <w:t>Sakens dokumenter kan sees på:</w:t>
      </w:r>
    </w:p>
    <w:p w:rsidR="00626DF6" w:rsidRDefault="00F638C9">
      <w:hyperlink r:id="rId8" w:history="1">
        <w:r w:rsidR="00626DF6" w:rsidRPr="00F97BCA">
          <w:rPr>
            <w:rStyle w:val="Hyperkobling"/>
          </w:rPr>
          <w:t>www.bamble.kommune.no/statusplaner</w:t>
        </w:r>
      </w:hyperlink>
      <w:r w:rsidR="00626DF6">
        <w:t xml:space="preserve"> - under kunngjøring vedtatte planer.</w:t>
      </w:r>
    </w:p>
    <w:p w:rsidR="00626DF6" w:rsidRDefault="00626DF6"/>
    <w:p w:rsidR="00626DF6" w:rsidRDefault="00626DF6">
      <w:r>
        <w:t>Direkte link:</w:t>
      </w:r>
    </w:p>
    <w:p w:rsidR="00F638C9" w:rsidRDefault="00F638C9" w:rsidP="00F638C9">
      <w:pPr>
        <w:rPr>
          <w:rFonts w:asciiTheme="minorHAnsi" w:hAnsiTheme="minorHAnsi"/>
        </w:rPr>
      </w:pPr>
      <w:hyperlink r:id="rId9" w:history="1">
        <w:r>
          <w:rPr>
            <w:rStyle w:val="Hyperkobling"/>
            <w:color w:val="0000FF"/>
          </w:rPr>
          <w:t>Bamble kommune - Vedtatt - Detaljregulering for Frier Vest for FV 353 med (unntak av område BN2 som går til mekling med Statsforvalteren)</w:t>
        </w:r>
      </w:hyperlink>
    </w:p>
    <w:p w:rsidR="00626DF6" w:rsidRDefault="00626DF6"/>
    <w:p w:rsidR="00626DF6" w:rsidRDefault="00626DF6"/>
    <w:p w:rsidR="00626DF6" w:rsidRDefault="00626DF6">
      <w:bookmarkStart w:id="1" w:name="_GoBack"/>
      <w:bookmarkEnd w:id="1"/>
    </w:p>
    <w:sectPr w:rsidR="00626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9946A8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9946A8">
                <w:rPr>
                  <w:sz w:val="18"/>
                </w:rPr>
                <w:t>21/03842-140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6-2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9946A8">
                <w:rPr>
                  <w:sz w:val="18"/>
                </w:rPr>
                <w:t>24.06.2022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F638C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F638C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9946A8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9946A8">
                <w:rPr>
                  <w:sz w:val="18"/>
                </w:rPr>
                <w:t>21/03842-140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6-2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9946A8">
                <w:rPr>
                  <w:sz w:val="18"/>
                </w:rPr>
                <w:t>24.06.2022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F638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F638C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9946A8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03099"/>
    <w:rsid w:val="00120CC7"/>
    <w:rsid w:val="001341D6"/>
    <w:rsid w:val="0017209E"/>
    <w:rsid w:val="001752BC"/>
    <w:rsid w:val="001A4C01"/>
    <w:rsid w:val="001A5B3D"/>
    <w:rsid w:val="001D0B8C"/>
    <w:rsid w:val="001D4C51"/>
    <w:rsid w:val="001E4658"/>
    <w:rsid w:val="001E63CD"/>
    <w:rsid w:val="001F0B30"/>
    <w:rsid w:val="002576CA"/>
    <w:rsid w:val="002675FA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515D75"/>
    <w:rsid w:val="00546F0C"/>
    <w:rsid w:val="00561EE0"/>
    <w:rsid w:val="00566BEE"/>
    <w:rsid w:val="00621FB8"/>
    <w:rsid w:val="00626DF6"/>
    <w:rsid w:val="006667E9"/>
    <w:rsid w:val="0067305A"/>
    <w:rsid w:val="00674A4D"/>
    <w:rsid w:val="00686432"/>
    <w:rsid w:val="006C2982"/>
    <w:rsid w:val="006E0E22"/>
    <w:rsid w:val="00705616"/>
    <w:rsid w:val="00746236"/>
    <w:rsid w:val="00757431"/>
    <w:rsid w:val="0077307A"/>
    <w:rsid w:val="00820431"/>
    <w:rsid w:val="008514F4"/>
    <w:rsid w:val="008957AA"/>
    <w:rsid w:val="008B7C33"/>
    <w:rsid w:val="008D767F"/>
    <w:rsid w:val="008E165A"/>
    <w:rsid w:val="00952789"/>
    <w:rsid w:val="009946A8"/>
    <w:rsid w:val="009A5CFB"/>
    <w:rsid w:val="009C4881"/>
    <w:rsid w:val="009E1474"/>
    <w:rsid w:val="00A01044"/>
    <w:rsid w:val="00A74389"/>
    <w:rsid w:val="00AE14DE"/>
    <w:rsid w:val="00B7190B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51929"/>
    <w:rsid w:val="00D70B25"/>
    <w:rsid w:val="00D811C2"/>
    <w:rsid w:val="00D907F2"/>
    <w:rsid w:val="00DC6CC8"/>
    <w:rsid w:val="00DE5D9E"/>
    <w:rsid w:val="00E33BB7"/>
    <w:rsid w:val="00EF3E6D"/>
    <w:rsid w:val="00F02F3E"/>
    <w:rsid w:val="00F3529E"/>
    <w:rsid w:val="00F638C9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42564E3-2DC0-41C4-BF1C-F584417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626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mble.kommune.no/status-planer/kunngjoring-av-vedtatte-reguleringsplaner/vedtatt---detaljregulering-for-frier-vest-for-fv-353-med-unntak-av-omrade-bn2-som-gar-til-mekling-med-statsforvalteren2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82391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Andersen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21/03842-140</gbs:DocumentNumber>
  <gbs:DocumentDate gbs:loadFromGrowBusiness="OnEdit" gbs:saveInGrowBusiness="False" gbs:connected="true" gbs:recno="" gbs:entity="" gbs:datatype="date" gbs:key="10007" gbs:removeContentControl="0">2022-06-24T00:00:00</gbs:DocumentDate>
  <gbs:DocumentNumber gbs:loadFromGrowBusiness="OnEdit" gbs:saveInGrowBusiness="False" gbs:connected="true" gbs:recno="" gbs:entity="" gbs:datatype="string" gbs:key="10008" gbs:removeContentControl="0">21/03842-140</gbs:DocumentNumber>
  <gbs:DocumentDate gbs:loadFromGrowBusiness="OnEdit" gbs:saveInGrowBusiness="False" gbs:connected="true" gbs:recno="" gbs:entity="" gbs:datatype="date" gbs:key="10009" gbs:removeContentControl="0">2022-06-24T00:00:00</gbs:DocumentDate>
  <gbs:UnofficialTitle gbs:loadFromGrowBusiness="OnEdit" gbs:saveInGrowBusiness="True" gbs:connected="true" gbs:recno="" gbs:entity="" gbs:datatype="string" gbs:key="10010" gbs:removeContentControl="0">Kunngjøre vedtatt - Detaljregulering med konsekvensutredning for Frier - Tråk vest for FV 353 med unntak av området BN2.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2</cp:revision>
  <cp:lastPrinted>2022-06-29T07:51:00Z</cp:lastPrinted>
  <dcterms:created xsi:type="dcterms:W3CDTF">2022-06-29T07:52:00Z</dcterms:created>
  <dcterms:modified xsi:type="dcterms:W3CDTF">2022-06-29T07:52:00Z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Kunngjøre vedtatt - Detaljregulering med konsekvensutredning for Frier - Tråk vest for FV 353 med unntak av området BN2.</vt:lpwstr>
  </property>
  <property fmtid="{D5CDD505-2E9C-101B-9397-08002B2CF9AE}" pid="5" name="docId">
    <vt:lpwstr>982391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210027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Eva Sætre Andersen</vt:lpwstr>
  </property>
  <property fmtid="{D5CDD505-2E9C-101B-9397-08002B2CF9AE}" pid="14" name="modifiedBy">
    <vt:lpwstr>Eva Sætre Andersen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858228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bamble.p360.login.sk-asp.no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1515551</vt:lpwstr>
  </property>
  <property fmtid="{D5CDD505-2E9C-101B-9397-08002B2CF9AE}" pid="25" name="VerID">
    <vt:lpwstr>0</vt:lpwstr>
  </property>
  <property fmtid="{D5CDD505-2E9C-101B-9397-08002B2CF9AE}" pid="26" name="FilePath">
    <vt:lpwstr>\\20SRV360WEB30\360users_BAMBLE\work\login\05andevas</vt:lpwstr>
  </property>
  <property fmtid="{D5CDD505-2E9C-101B-9397-08002B2CF9AE}" pid="27" name="FileName">
    <vt:lpwstr>21-03842-140 Kunngjøre vedtatt - Detaljregulering med konsekvensutredning for Frier - Tråk ve 1515551_858228_0.DOCX</vt:lpwstr>
  </property>
  <property fmtid="{D5CDD505-2E9C-101B-9397-08002B2CF9AE}" pid="28" name="FullFileName">
    <vt:lpwstr>\\20SRV360WEB30\360users_BAMBLE\work\login\05andevas\21-03842-140 Kunngjøre vedtatt - Detaljregulering med konsekvensutredning for Frier - Tråk ve 1515551_858228_0.DOCX</vt:lpwstr>
  </property>
</Properties>
</file>