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ak"/>
        <w:tag w:val="Sak"/>
        <w:id w:val="-224606718"/>
        <w:placeholder>
          <w:docPart w:val="DefaultPlaceholder_-1854013440"/>
        </w:placeholder>
      </w:sdtPr>
      <w:sdtEndPr/>
      <w:sdtContent>
        <w:p w14:paraId="68D022B9" w14:textId="77777777" w:rsidR="00796E09" w:rsidRDefault="00653596" w:rsidP="00796E09">
          <w:pPr>
            <w:rPr>
              <w:sz w:val="16"/>
              <w:szCs w:val="16"/>
            </w:rPr>
          </w:pPr>
          <w:r>
            <w:rPr>
              <w:noProof/>
              <w:sz w:val="16"/>
              <w:szCs w:val="16"/>
            </w:rPr>
            <w:drawing>
              <wp:anchor distT="0" distB="0" distL="114300" distR="114300" simplePos="0" relativeHeight="251659264" behindDoc="1" locked="0" layoutInCell="1" allowOverlap="1" wp14:anchorId="33C6473B" wp14:editId="58A77EF8">
                <wp:simplePos x="0" y="0"/>
                <wp:positionH relativeFrom="column">
                  <wp:posOffset>635</wp:posOffset>
                </wp:positionH>
                <wp:positionV relativeFrom="paragraph">
                  <wp:posOffset>26670</wp:posOffset>
                </wp:positionV>
                <wp:extent cx="1962000" cy="676800"/>
                <wp:effectExtent l="0" t="0" r="635" b="9525"/>
                <wp:wrapTight wrapText="bothSides">
                  <wp:wrapPolygon edited="0">
                    <wp:start x="0" y="0"/>
                    <wp:lineTo x="0" y="21296"/>
                    <wp:lineTo x="21397" y="21296"/>
                    <wp:lineTo x="21397" y="0"/>
                    <wp:lineTo x="0" y="0"/>
                  </wp:wrapPolygon>
                </wp:wrapTight>
                <wp:docPr id="7" name="Bilde 7" descr="Kommunelogo Bamble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Kommunelogo Bamble kommu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000" cy="676800"/>
                        </a:xfrm>
                        <a:prstGeom prst="rect">
                          <a:avLst/>
                        </a:prstGeom>
                      </pic:spPr>
                    </pic:pic>
                  </a:graphicData>
                </a:graphic>
                <wp14:sizeRelH relativeFrom="page">
                  <wp14:pctWidth>0</wp14:pctWidth>
                </wp14:sizeRelH>
                <wp14:sizeRelV relativeFrom="page">
                  <wp14:pctHeight>0</wp14:pctHeight>
                </wp14:sizeRelV>
              </wp:anchor>
            </w:drawing>
          </w:r>
          <w:r w:rsidR="007671BE" w:rsidRPr="007671BE">
            <w:rPr>
              <w:b/>
              <w:bCs/>
              <w:sz w:val="28"/>
              <w:szCs w:val="28"/>
            </w:rPr>
            <w:t xml:space="preserve"> </w:t>
          </w:r>
        </w:p>
        <w:p w14:paraId="13D10733" w14:textId="77777777" w:rsidR="00796E09" w:rsidRDefault="00796E09" w:rsidP="00796E09">
          <w:pPr>
            <w:pStyle w:val="Topptekst"/>
          </w:pPr>
        </w:p>
        <w:p w14:paraId="550DE9E5" w14:textId="77777777" w:rsidR="00796E09" w:rsidRDefault="00796E09" w:rsidP="00796E09">
          <w:pPr>
            <w:pStyle w:val="Topptekst"/>
          </w:pPr>
        </w:p>
        <w:p w14:paraId="11D2E324" w14:textId="77777777" w:rsidR="00566A27" w:rsidRPr="00853B6B" w:rsidRDefault="00566A27" w:rsidP="003E7097"/>
        <w:tbl>
          <w:tblPr>
            <w:tblW w:w="0" w:type="auto"/>
            <w:jc w:val="right"/>
            <w:tblLook w:val="0680" w:firstRow="0" w:lastRow="0" w:firstColumn="1" w:lastColumn="0" w:noHBand="1" w:noVBand="1"/>
          </w:tblPr>
          <w:tblGrid>
            <w:gridCol w:w="1553"/>
            <w:gridCol w:w="2740"/>
          </w:tblGrid>
          <w:tr w:rsidR="007671BE" w:rsidRPr="00853B6B" w14:paraId="3999118E" w14:textId="77777777" w:rsidTr="00B202D4">
            <w:trPr>
              <w:trHeight w:val="550"/>
              <w:jc w:val="right"/>
            </w:trPr>
            <w:tc>
              <w:tcPr>
                <w:tcW w:w="1553" w:type="dxa"/>
              </w:tcPr>
              <w:p w14:paraId="62609399" w14:textId="77777777" w:rsidR="007671BE" w:rsidRPr="00853B6B" w:rsidRDefault="007671BE" w:rsidP="003E7097">
                <w:pPr>
                  <w:rPr>
                    <w:sz w:val="22"/>
                    <w:szCs w:val="22"/>
                  </w:rPr>
                </w:pPr>
              </w:p>
              <w:p w14:paraId="2E0B4547" w14:textId="77777777" w:rsidR="007671BE" w:rsidRPr="00853B6B" w:rsidRDefault="007671BE" w:rsidP="003E7097">
                <w:pPr>
                  <w:rPr>
                    <w:sz w:val="22"/>
                    <w:szCs w:val="22"/>
                  </w:rPr>
                </w:pPr>
                <w:r w:rsidRPr="00853B6B">
                  <w:rPr>
                    <w:sz w:val="22"/>
                    <w:szCs w:val="22"/>
                  </w:rPr>
                  <w:t>Vår ref.</w:t>
                </w:r>
              </w:p>
            </w:tc>
            <w:tc>
              <w:tcPr>
                <w:tcW w:w="2740" w:type="dxa"/>
              </w:tcPr>
              <w:p w14:paraId="016D6F77" w14:textId="77777777" w:rsidR="007671BE" w:rsidRPr="00853B6B" w:rsidRDefault="007671BE" w:rsidP="003E7097">
                <w:pPr>
                  <w:rPr>
                    <w:sz w:val="22"/>
                    <w:szCs w:val="22"/>
                  </w:rPr>
                </w:pPr>
              </w:p>
              <w:p w14:paraId="5E59E452" w14:textId="77777777" w:rsidR="007671BE" w:rsidRPr="00853B6B" w:rsidRDefault="00830263" w:rsidP="003E7097">
                <w:pPr>
                  <w:rPr>
                    <w:sz w:val="22"/>
                    <w:szCs w:val="22"/>
                  </w:rPr>
                </w:pPr>
                <w:sdt>
                  <w:sdtPr>
                    <w:rPr>
                      <w:sz w:val="22"/>
                      <w:szCs w:val="22"/>
                    </w:rPr>
                    <w:alias w:val="ArkivSak.KortID"/>
                    <w:tag w:val="ArkivSak.KortID"/>
                    <w:id w:val="484895423"/>
                  </w:sdtPr>
                  <w:sdtEndPr/>
                  <w:sdtContent>
                    <w:r w:rsidR="007671BE" w:rsidRPr="00853B6B">
                      <w:rPr>
                        <w:sz w:val="22"/>
                        <w:szCs w:val="22"/>
                      </w:rPr>
                      <w:t>23/7898</w:t>
                    </w:r>
                  </w:sdtContent>
                </w:sdt>
                <w:r w:rsidR="007671BE" w:rsidRPr="00853B6B">
                  <w:rPr>
                    <w:sz w:val="22"/>
                    <w:szCs w:val="22"/>
                  </w:rPr>
                  <w:t xml:space="preserve"> - </w:t>
                </w:r>
                <w:sdt>
                  <w:sdtPr>
                    <w:rPr>
                      <w:sz w:val="22"/>
                      <w:szCs w:val="22"/>
                    </w:rPr>
                    <w:alias w:val="Journalpost.DokNr.Value"/>
                    <w:tag w:val="Journalpost.DokNr.Value"/>
                    <w:id w:val="1686405141"/>
                  </w:sdtPr>
                  <w:sdtEndPr/>
                  <w:sdtContent>
                    <w:r w:rsidR="007671BE" w:rsidRPr="00853B6B">
                      <w:rPr>
                        <w:sz w:val="22"/>
                        <w:szCs w:val="22"/>
                      </w:rPr>
                      <w:t>16</w:t>
                    </w:r>
                  </w:sdtContent>
                </w:sdt>
              </w:p>
            </w:tc>
          </w:tr>
          <w:tr w:rsidR="007671BE" w:rsidRPr="00853B6B" w14:paraId="7A8C892C" w14:textId="77777777" w:rsidTr="00B202D4">
            <w:trPr>
              <w:jc w:val="right"/>
            </w:trPr>
            <w:tc>
              <w:tcPr>
                <w:tcW w:w="1553" w:type="dxa"/>
              </w:tcPr>
              <w:p w14:paraId="40434BE1" w14:textId="77777777" w:rsidR="007671BE" w:rsidRPr="00853B6B" w:rsidRDefault="007671BE" w:rsidP="003E7097">
                <w:pPr>
                  <w:rPr>
                    <w:sz w:val="22"/>
                    <w:szCs w:val="22"/>
                  </w:rPr>
                </w:pPr>
                <w:r w:rsidRPr="00853B6B">
                  <w:rPr>
                    <w:sz w:val="22"/>
                    <w:szCs w:val="22"/>
                  </w:rPr>
                  <w:t>Saksbehandler</w:t>
                </w:r>
              </w:p>
            </w:tc>
            <w:tc>
              <w:tcPr>
                <w:tcW w:w="2740" w:type="dxa"/>
              </w:tcPr>
              <w:p w14:paraId="70C2C1AA" w14:textId="77777777" w:rsidR="007671BE" w:rsidRPr="00853B6B" w:rsidRDefault="00830263" w:rsidP="003E7097">
                <w:pPr>
                  <w:rPr>
                    <w:sz w:val="22"/>
                    <w:szCs w:val="22"/>
                  </w:rPr>
                </w:pPr>
                <w:sdt>
                  <w:sdtPr>
                    <w:rPr>
                      <w:sz w:val="22"/>
                      <w:szCs w:val="22"/>
                    </w:rPr>
                    <w:alias w:val="Journalpost.Saksbehandler.Navn"/>
                    <w:tag w:val="Journalpost.Saksbehandler.Navn"/>
                    <w:id w:val="-604116691"/>
                  </w:sdtPr>
                  <w:sdtEndPr/>
                  <w:sdtContent>
                    <w:r w:rsidR="007671BE" w:rsidRPr="00853B6B">
                      <w:rPr>
                        <w:sz w:val="22"/>
                        <w:szCs w:val="22"/>
                      </w:rPr>
                      <w:t>Eva Sætre Andersen</w:t>
                    </w:r>
                  </w:sdtContent>
                </w:sdt>
              </w:p>
            </w:tc>
          </w:tr>
          <w:tr w:rsidR="007671BE" w:rsidRPr="00853B6B" w14:paraId="150E02EF" w14:textId="77777777" w:rsidTr="00B202D4">
            <w:trPr>
              <w:jc w:val="right"/>
            </w:trPr>
            <w:tc>
              <w:tcPr>
                <w:tcW w:w="1553" w:type="dxa"/>
              </w:tcPr>
              <w:p w14:paraId="7C7744E8" w14:textId="77777777" w:rsidR="007671BE" w:rsidRPr="00853B6B" w:rsidRDefault="007671BE" w:rsidP="003E7097">
                <w:pPr>
                  <w:rPr>
                    <w:sz w:val="22"/>
                    <w:szCs w:val="22"/>
                  </w:rPr>
                </w:pPr>
                <w:r w:rsidRPr="00853B6B">
                  <w:rPr>
                    <w:sz w:val="22"/>
                    <w:szCs w:val="22"/>
                  </w:rPr>
                  <w:t>Dato</w:t>
                </w:r>
              </w:p>
            </w:tc>
            <w:tc>
              <w:tcPr>
                <w:tcW w:w="2740" w:type="dxa"/>
              </w:tcPr>
              <w:p w14:paraId="069B7617" w14:textId="77777777" w:rsidR="007671BE" w:rsidRPr="00853B6B" w:rsidRDefault="00830263" w:rsidP="003E7097">
                <w:pPr>
                  <w:rPr>
                    <w:sz w:val="22"/>
                    <w:szCs w:val="22"/>
                  </w:rPr>
                </w:pPr>
                <w:sdt>
                  <w:sdtPr>
                    <w:rPr>
                      <w:sz w:val="22"/>
                      <w:szCs w:val="22"/>
                    </w:rPr>
                    <w:alias w:val="Journalpost.DokDato.Value.KortDato"/>
                    <w:tag w:val="Journalpost.DokDato.Value.KortDato"/>
                    <w:id w:val="1969469979"/>
                  </w:sdtPr>
                  <w:sdtEndPr/>
                  <w:sdtContent>
                    <w:r w:rsidR="007671BE" w:rsidRPr="00853B6B">
                      <w:rPr>
                        <w:sz w:val="22"/>
                        <w:szCs w:val="22"/>
                      </w:rPr>
                      <w:t>12.09.2024</w:t>
                    </w:r>
                  </w:sdtContent>
                </w:sdt>
              </w:p>
            </w:tc>
          </w:tr>
        </w:tbl>
        <w:p w14:paraId="5593559A" w14:textId="77777777" w:rsidR="00566A27" w:rsidRPr="00853B6B" w:rsidRDefault="00566A27" w:rsidP="003E7097"/>
        <w:p w14:paraId="1047D96D" w14:textId="77777777" w:rsidR="00B33D7A" w:rsidRPr="00853B6B" w:rsidRDefault="00B33D7A" w:rsidP="003E7097"/>
        <w:p w14:paraId="2F6CF454" w14:textId="77777777" w:rsidR="00566A27" w:rsidRPr="00853B6B" w:rsidRDefault="000F2188" w:rsidP="00CC25CC">
          <w:pPr>
            <w:pStyle w:val="Overskrift1"/>
          </w:pPr>
          <w:r w:rsidRPr="00853B6B">
            <w:t>Saksfr</w:t>
          </w:r>
          <w:r w:rsidR="00306EDF" w:rsidRPr="00853B6B">
            <w:t>a</w:t>
          </w:r>
          <w:r w:rsidRPr="00853B6B">
            <w:t>mlegg</w:t>
          </w:r>
        </w:p>
        <w:p w14:paraId="01E60A2B" w14:textId="77777777" w:rsidR="000F2188" w:rsidRPr="00853B6B" w:rsidRDefault="00830263" w:rsidP="003E7097">
          <w:pPr>
            <w:jc w:val="right"/>
          </w:pPr>
          <w:sdt>
            <w:sdtPr>
              <w:alias w:val="Journalpost.GraderingObject.Beskrivelse"/>
              <w:tag w:val="Journalpost.GraderingObject.Beskrivelse"/>
              <w:id w:val="-1541431596"/>
            </w:sdtPr>
            <w:sdtEndPr/>
            <w:sdtContent/>
          </w:sdt>
          <w:r w:rsidR="000F2188" w:rsidRPr="00853B6B">
            <w:t xml:space="preserve"> </w:t>
          </w:r>
          <w:sdt>
            <w:sdtPr>
              <w:alias w:val="Journalpost.ParagrafBeskrivelse"/>
              <w:tag w:val="Journalpost.ParagrafBeskrivelse"/>
              <w:id w:val="634149378"/>
            </w:sdtPr>
            <w:sdtEndPr/>
            <w:sdtContent/>
          </w:sdt>
        </w:p>
        <w:p w14:paraId="7120CA51" w14:textId="77777777" w:rsidR="00C1612B" w:rsidRPr="00853B6B" w:rsidRDefault="00C1612B" w:rsidP="003E7097"/>
        <w:p w14:paraId="11FE7633" w14:textId="77777777" w:rsidR="004026C0" w:rsidRPr="00853B6B" w:rsidRDefault="004026C0" w:rsidP="003E7097"/>
        <w:sdt>
          <w:sdtPr>
            <w:alias w:val="AlleOppmeldinger"/>
            <w:tag w:val="AlleOppmeldinger"/>
            <w:id w:val="547806209"/>
            <w:placeholder>
              <w:docPart w:val="7F8A916F84BA4F72A3446E15266E22DE"/>
            </w:placeholder>
          </w:sdtPr>
          <w:sdtEndPr/>
          <w:sdtContent>
            <w:p w14:paraId="6A0934CD" w14:textId="77777777" w:rsidR="002E12DF" w:rsidRPr="00853B6B" w:rsidRDefault="002E12DF" w:rsidP="003E7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3"/>
                <w:gridCol w:w="5528"/>
                <w:gridCol w:w="2075"/>
              </w:tblGrid>
              <w:tr w:rsidR="00853B6B" w:rsidRPr="00853B6B" w14:paraId="5529367B" w14:textId="77777777" w:rsidTr="00DE5A70">
                <w:tc>
                  <w:tcPr>
                    <w:tcW w:w="1413" w:type="dxa"/>
                  </w:tcPr>
                  <w:p w14:paraId="7E3B981A" w14:textId="77777777" w:rsidR="002E12DF" w:rsidRPr="00853B6B" w:rsidRDefault="002E12DF" w:rsidP="003E7097">
                    <w:r w:rsidRPr="00853B6B">
                      <w:t>Saksnr.</w:t>
                    </w:r>
                  </w:p>
                </w:tc>
                <w:tc>
                  <w:tcPr>
                    <w:tcW w:w="5528" w:type="dxa"/>
                  </w:tcPr>
                  <w:p w14:paraId="4F471268" w14:textId="77777777" w:rsidR="002E12DF" w:rsidRPr="00853B6B" w:rsidRDefault="002E12DF" w:rsidP="003E7097">
                    <w:r w:rsidRPr="00853B6B">
                      <w:t>Utvalg</w:t>
                    </w:r>
                  </w:p>
                </w:tc>
                <w:tc>
                  <w:tcPr>
                    <w:tcW w:w="2075" w:type="dxa"/>
                  </w:tcPr>
                  <w:p w14:paraId="749A0E73" w14:textId="77777777" w:rsidR="002E12DF" w:rsidRPr="00853B6B" w:rsidRDefault="002E12DF" w:rsidP="003E7097">
                    <w:r w:rsidRPr="00853B6B">
                      <w:t>Møtedato</w:t>
                    </w:r>
                  </w:p>
                </w:tc>
              </w:tr>
              <w:tr w:rsidR="00853B6B" w:rsidRPr="00853B6B" w14:paraId="0B577933" w14:textId="77777777" w:rsidTr="00DE5A70">
                <w:tc>
                  <w:tcPr>
                    <w:tcW w:w="1413" w:type="dxa"/>
                  </w:tcPr>
                  <w:p w14:paraId="291BEB52" w14:textId="77777777" w:rsidR="002E12DF" w:rsidRPr="00853B6B" w:rsidRDefault="00830263" w:rsidP="003E7097">
                    <w:sdt>
                      <w:sdtPr>
                        <w:alias w:val="SaksNummer"/>
                        <w:tag w:val="SaksNummer"/>
                        <w:id w:val="-1545517051"/>
                      </w:sdtPr>
                      <w:sdtEndPr/>
                      <w:sdtContent>
                        <w:r w:rsidR="00A662BA" w:rsidRPr="00853B6B">
                          <w:t>83/24</w:t>
                        </w:r>
                      </w:sdtContent>
                    </w:sdt>
                  </w:p>
                </w:tc>
                <w:tc>
                  <w:tcPr>
                    <w:tcW w:w="5528" w:type="dxa"/>
                  </w:tcPr>
                  <w:p w14:paraId="2F1F6C13" w14:textId="77777777" w:rsidR="002E12DF" w:rsidRPr="00853B6B" w:rsidRDefault="00830263" w:rsidP="003E7097">
                    <w:sdt>
                      <w:sdtPr>
                        <w:alias w:val="OppmeldtTil.Tittel"/>
                        <w:tag w:val="OppmeldtTil.Tittel"/>
                        <w:id w:val="-969357318"/>
                      </w:sdtPr>
                      <w:sdtEndPr/>
                      <w:sdtContent>
                        <w:r w:rsidR="00A662BA" w:rsidRPr="00853B6B">
                          <w:t>Hovedutvalg for Samfunn</w:t>
                        </w:r>
                      </w:sdtContent>
                    </w:sdt>
                  </w:p>
                </w:tc>
                <w:tc>
                  <w:tcPr>
                    <w:tcW w:w="2075" w:type="dxa"/>
                  </w:tcPr>
                  <w:p w14:paraId="6381F316" w14:textId="77777777" w:rsidR="002E12DF" w:rsidRPr="00853B6B" w:rsidRDefault="00830263" w:rsidP="003E7097">
                    <w:sdt>
                      <w:sdtPr>
                        <w:alias w:val="BehandlingsMøte.Start.KortDato"/>
                        <w:tag w:val="BehandlingsMøte.Start.KortDato"/>
                        <w:id w:val="794950059"/>
                      </w:sdtPr>
                      <w:sdtEndPr/>
                      <w:sdtContent>
                        <w:r w:rsidR="00A662BA" w:rsidRPr="00853B6B">
                          <w:t>16.10.2024</w:t>
                        </w:r>
                      </w:sdtContent>
                    </w:sdt>
                  </w:p>
                </w:tc>
              </w:tr>
            </w:tbl>
            <w:p w14:paraId="35D143B7" w14:textId="77777777" w:rsidR="002E12DF" w:rsidRPr="00853B6B" w:rsidRDefault="00830263" w:rsidP="003E7097"/>
          </w:sdtContent>
        </w:sdt>
        <w:p w14:paraId="381F8113" w14:textId="77777777" w:rsidR="00566A27" w:rsidRPr="00853B6B" w:rsidRDefault="00566A27" w:rsidP="003E7097"/>
        <w:p w14:paraId="2BA77538" w14:textId="77777777" w:rsidR="00566A27" w:rsidRPr="00853B6B" w:rsidRDefault="00830263" w:rsidP="00CC25CC">
          <w:pPr>
            <w:pStyle w:val="Overskrift2"/>
          </w:pPr>
          <w:sdt>
            <w:sdtPr>
              <w:alias w:val="Tittel"/>
              <w:tag w:val="Tittel"/>
              <w:id w:val="1312983663"/>
            </w:sdtPr>
            <w:sdtEndPr/>
            <w:sdtContent>
              <w:r w:rsidR="00942EB4" w:rsidRPr="00853B6B">
                <w:t>Detaljregulering for Rosland -boligområde deler av gbnr.70/2, 1.gangsbehandling</w:t>
              </w:r>
            </w:sdtContent>
          </w:sdt>
        </w:p>
        <w:p w14:paraId="5248AB7A" w14:textId="77777777" w:rsidR="00F534DA" w:rsidRPr="00F534DA" w:rsidRDefault="00F534DA" w:rsidP="00F534DA"/>
        <w:sdt>
          <w:sdtPr>
            <w:alias w:val="OpprinneligForslag.Tekst"/>
            <w:tag w:val="OpprinneligForslag.Tekst"/>
            <w:id w:val="38787439"/>
          </w:sdtPr>
          <w:sdtEndPr/>
          <w:sdtContent>
            <w:p w14:paraId="48E741C2" w14:textId="77777777" w:rsidR="0012665E" w:rsidRDefault="00830263">
              <w:pPr>
                <w:spacing w:after="160"/>
              </w:pPr>
              <w:r>
                <w:rPr>
                  <w:b/>
                </w:rPr>
                <w:t>Kommunedirektørens innstilling</w:t>
              </w:r>
            </w:p>
            <w:p w14:paraId="6AD29288" w14:textId="77777777" w:rsidR="0012665E" w:rsidRDefault="00830263">
              <w:pPr>
                <w:pStyle w:val="Listeavsnitt"/>
                <w:numPr>
                  <w:ilvl w:val="0"/>
                  <w:numId w:val="1"/>
                </w:numPr>
                <w:spacing w:after="160"/>
              </w:pPr>
              <w:r>
                <w:t>Med hjemmel i pbl § 12-10 anbefaler Hovedutvalg for Samfunn planforslaget for Detaljregulering for Rosland - boligområde deler av gbnr.70/2 datert 18.09.2024 , bestemmelser datert 26.08.24, rev. 18.09.2024 , plan beskrivelse datert 30.04.2024 med tilhørende dokumenter under følgende forutsetninger:</w:t>
              </w:r>
            </w:p>
            <w:p w14:paraId="2B4C4A31" w14:textId="77777777" w:rsidR="0012665E" w:rsidRDefault="00830263">
              <w:pPr>
                <w:pStyle w:val="Listeavsnitt"/>
                <w:numPr>
                  <w:ilvl w:val="0"/>
                  <w:numId w:val="1"/>
                </w:numPr>
                <w:spacing w:after="160"/>
              </w:pPr>
              <w:r>
                <w:t>Reguleringsbestemmelse pkt. 3.1.1.2 - Krav til detaljregulering må også inneholde områdene B10 og B11 </w:t>
              </w:r>
            </w:p>
            <w:p w14:paraId="28C70B1A" w14:textId="77777777" w:rsidR="0012665E" w:rsidRDefault="00830263">
              <w:pPr>
                <w:pStyle w:val="Listeavsnitt"/>
                <w:numPr>
                  <w:ilvl w:val="0"/>
                  <w:numId w:val="1"/>
                </w:numPr>
                <w:spacing w:after="160"/>
              </w:pPr>
              <w:r>
                <w:t>Behandlingsgebyr må betales (faktura ettersendes)</w:t>
              </w:r>
            </w:p>
            <w:p w14:paraId="77019AFD" w14:textId="77777777" w:rsidR="0012665E" w:rsidRDefault="00830263">
              <w:pPr>
                <w:pStyle w:val="Listeavsnitt"/>
                <w:numPr>
                  <w:ilvl w:val="0"/>
                  <w:numId w:val="1"/>
                </w:numPr>
                <w:spacing w:after="160"/>
              </w:pPr>
              <w:r>
                <w:t>Planen legges ut på offentlig ettersyn i tråd med plan og bygningsloven jf. § 12-10</w:t>
              </w:r>
            </w:p>
            <w:p w14:paraId="13A3E51B" w14:textId="77777777" w:rsidR="0012665E" w:rsidRDefault="00830263">
              <w:pPr>
                <w:spacing w:after="160"/>
              </w:pPr>
              <w:r>
                <w:t>Vedtaket oversendes alle berørte instanser</w:t>
              </w:r>
            </w:p>
            <w:p w14:paraId="119906C4" w14:textId="77777777" w:rsidR="0012665E" w:rsidRDefault="00830263">
              <w:pPr>
                <w:spacing w:after="160"/>
              </w:pPr>
              <w:r>
                <w:t> </w:t>
              </w:r>
            </w:p>
            <w:p w14:paraId="36A54B65" w14:textId="77777777" w:rsidR="0012665E" w:rsidRDefault="00830263">
              <w:pPr>
                <w:spacing w:after="160"/>
              </w:pPr>
              <w:r>
                <w:t> </w:t>
              </w:r>
            </w:p>
            <w:p w14:paraId="7E4A3263" w14:textId="77777777" w:rsidR="0012665E" w:rsidRDefault="00830263">
              <w:pPr>
                <w:spacing w:after="160"/>
              </w:pPr>
              <w:r>
                <w:t> </w:t>
              </w:r>
            </w:p>
          </w:sdtContent>
        </w:sdt>
        <w:p w14:paraId="7F7BF1DA" w14:textId="77777777" w:rsidR="00F534DA" w:rsidRDefault="00F534DA" w:rsidP="003E7097"/>
        <w:sdt>
          <w:sdtPr>
            <w:alias w:val="IngressTekst"/>
            <w:tag w:val="IngressTekst"/>
            <w:id w:val="-456796318"/>
          </w:sdtPr>
          <w:sdtEndPr/>
          <w:sdtContent>
            <w:p w14:paraId="50FA3BFE" w14:textId="77777777" w:rsidR="0012665E" w:rsidRDefault="00830263">
              <w:pPr>
                <w:spacing w:after="160"/>
              </w:pPr>
              <w:r>
                <w:rPr>
                  <w:b/>
                </w:rPr>
                <w:t>Bakgrunn for saken</w:t>
              </w:r>
            </w:p>
            <w:p w14:paraId="2ADC6C98" w14:textId="77777777" w:rsidR="0012665E" w:rsidRDefault="00830263">
              <w:pPr>
                <w:spacing w:after="160"/>
              </w:pPr>
              <w:r>
                <w:t>Bakgrunnen med planarbeidet er å tilrettelegge for utvikling og bygging av nye boliger på deler av eiendommen på 70/2 på Nylende i Bamble. Planområdet inkluderer Skogstadveien fra kryss ved europaveien fv.363. Planområdet består i dag av hovedsaklig skog og fjell, og er avsatt til boligbebyggelse i kommuneplanens arealdel hvor området B11 har ligget inne i arealdelen før 2015 og resterende nytt boligområde 47_21 ble lagt inn i vedtatt arealdel 15.12.2022.</w:t>
              </w:r>
            </w:p>
            <w:p w14:paraId="653EDD95" w14:textId="77777777" w:rsidR="0012665E" w:rsidRDefault="00830263">
              <w:pPr>
                <w:spacing w:after="160"/>
              </w:pPr>
              <w:r>
                <w:rPr>
                  <w:b/>
                </w:rPr>
                <w:lastRenderedPageBreak/>
                <w:t>Referanser i saken</w:t>
              </w:r>
            </w:p>
            <w:p w14:paraId="37C77937" w14:textId="77777777" w:rsidR="0012665E" w:rsidRDefault="00830263">
              <w:pPr>
                <w:pStyle w:val="Listeavsnitt"/>
                <w:numPr>
                  <w:ilvl w:val="0"/>
                  <w:numId w:val="2"/>
                </w:numPr>
                <w:spacing w:after="160"/>
              </w:pPr>
              <w:r>
                <w:t>Gjeldende kommuneplanens arealdel vedtatt 15.12.2022 med tilhørende bestemmelser</w:t>
              </w:r>
            </w:p>
            <w:p w14:paraId="7A8215E2" w14:textId="77777777" w:rsidR="0012665E" w:rsidRDefault="00830263">
              <w:pPr>
                <w:pStyle w:val="Listeavsnitt"/>
                <w:numPr>
                  <w:ilvl w:val="0"/>
                  <w:numId w:val="2"/>
                </w:numPr>
                <w:spacing w:after="160"/>
              </w:pPr>
              <w:r>
                <w:t>ATP-Grenland 2014 - 2025</w:t>
              </w:r>
            </w:p>
            <w:p w14:paraId="6B8E764F" w14:textId="77777777" w:rsidR="0012665E" w:rsidRDefault="00830263">
              <w:pPr>
                <w:pStyle w:val="Listeavsnitt"/>
                <w:numPr>
                  <w:ilvl w:val="0"/>
                  <w:numId w:val="2"/>
                </w:numPr>
                <w:spacing w:after="160"/>
              </w:pPr>
              <w:r>
                <w:t>Plan og bygningsloven</w:t>
              </w:r>
            </w:p>
            <w:p w14:paraId="535DB49A" w14:textId="77777777" w:rsidR="0012665E" w:rsidRDefault="00830263">
              <w:pPr>
                <w:spacing w:after="160"/>
              </w:pPr>
              <w:r>
                <w:t> </w:t>
              </w:r>
            </w:p>
          </w:sdtContent>
        </w:sdt>
        <w:p w14:paraId="4CE6542E" w14:textId="77777777" w:rsidR="00026766" w:rsidRPr="00853B6B" w:rsidRDefault="00026766" w:rsidP="003E7097"/>
        <w:p w14:paraId="3B38598E" w14:textId="77777777" w:rsidR="00043C24" w:rsidRPr="00853B6B" w:rsidRDefault="00043C24" w:rsidP="003E7097"/>
        <w:sdt>
          <w:sdtPr>
            <w:alias w:val="GjennomførteBehandlinger.Reverser"/>
            <w:tag w:val="GjennomførteBehandlinger.Reverser"/>
            <w:id w:val="910123577"/>
          </w:sdtPr>
          <w:sdtEndPr/>
          <w:sdtContent>
            <w:p w14:paraId="7BD06530" w14:textId="77777777" w:rsidR="0024523D" w:rsidRPr="00853B6B" w:rsidRDefault="00830263" w:rsidP="003E7097">
              <w:sdt>
                <w:sdtPr>
                  <w:rPr>
                    <w:b/>
                    <w:bCs/>
                  </w:rPr>
                  <w:alias w:val="Gruppe.Tittel"/>
                  <w:tag w:val="Gruppe.Tittel"/>
                  <w:id w:val="93600938"/>
                </w:sdtPr>
                <w:sdtEndPr/>
                <w:sdtContent>
                  <w:r w:rsidR="00A662BA" w:rsidRPr="00853B6B">
                    <w:rPr>
                      <w:b/>
                      <w:bCs/>
                    </w:rPr>
                    <w:t>Hovedutvalg for Samfunn</w:t>
                  </w:r>
                </w:sdtContent>
              </w:sdt>
              <w:r w:rsidR="0024523D" w:rsidRPr="00853B6B">
                <w:rPr>
                  <w:b/>
                  <w:bCs/>
                </w:rPr>
                <w:t xml:space="preserve"> </w:t>
              </w:r>
              <w:sdt>
                <w:sdtPr>
                  <w:rPr>
                    <w:b/>
                    <w:bCs/>
                  </w:rPr>
                  <w:alias w:val="MøteStart.KortDato"/>
                  <w:tag w:val="MøteStart.KortDato"/>
                  <w:id w:val="1177847224"/>
                </w:sdtPr>
                <w:sdtEndPr/>
                <w:sdtContent>
                  <w:r w:rsidR="00A662BA" w:rsidRPr="00853B6B">
                    <w:rPr>
                      <w:b/>
                      <w:bCs/>
                    </w:rPr>
                    <w:t>16.10.2024</w:t>
                  </w:r>
                </w:sdtContent>
              </w:sdt>
              <w:r w:rsidR="0024523D" w:rsidRPr="00853B6B">
                <w:rPr>
                  <w:b/>
                  <w:bCs/>
                </w:rPr>
                <w:br/>
              </w:r>
            </w:p>
            <w:p w14:paraId="04C6E305" w14:textId="77777777" w:rsidR="0024523D" w:rsidRPr="00853B6B" w:rsidRDefault="0024523D" w:rsidP="003E7097">
              <w:pPr>
                <w:rPr>
                  <w:b/>
                  <w:bCs/>
                </w:rPr>
              </w:pPr>
              <w:r w:rsidRPr="00853B6B">
                <w:rPr>
                  <w:b/>
                  <w:bCs/>
                </w:rPr>
                <w:t>Behandling</w:t>
              </w:r>
            </w:p>
            <w:p w14:paraId="5CFFDE9A" w14:textId="77777777" w:rsidR="00EF4732" w:rsidRPr="00853B6B" w:rsidRDefault="00EF4732" w:rsidP="003E7097"/>
            <w:sdt>
              <w:sdtPr>
                <w:alias w:val="BehandlingsTekst"/>
                <w:tag w:val="BehandlingsTekst"/>
                <w:id w:val="463629446"/>
              </w:sdtPr>
              <w:sdtEndPr/>
              <w:sdtContent>
                <w:p w14:paraId="5F0BA517" w14:textId="77777777" w:rsidR="0012665E" w:rsidRDefault="00830263">
                  <w:r>
                    <w:t>Rolf Gunnar Thommesen stilte habilitetsspørsmål. Thommesen ble enstemmig erklært inhabil.</w:t>
                  </w:r>
                </w:p>
                <w:p w14:paraId="5CC959D1" w14:textId="77777777" w:rsidR="0012665E" w:rsidRDefault="00830263">
                  <w:r>
                    <w:t>Ved avstemming ble innstillingen enstemmig vedtatt.</w:t>
                  </w:r>
                </w:p>
              </w:sdtContent>
            </w:sdt>
            <w:p w14:paraId="3387876F" w14:textId="77777777" w:rsidR="00EF4732" w:rsidRPr="00853B6B" w:rsidRDefault="00EF4732" w:rsidP="003E7097"/>
            <w:p w14:paraId="7163855D" w14:textId="77777777" w:rsidR="0024523D" w:rsidRPr="00853B6B" w:rsidRDefault="00830263" w:rsidP="003E7097">
              <w:pPr>
                <w:rPr>
                  <w:b/>
                  <w:bCs/>
                </w:rPr>
              </w:pPr>
              <w:sdt>
                <w:sdtPr>
                  <w:rPr>
                    <w:b/>
                    <w:bCs/>
                  </w:rPr>
                  <w:alias w:val="Gruppe.KortTittel"/>
                  <w:tag w:val="Gruppe.KortTittel"/>
                  <w:id w:val="1507791798"/>
                </w:sdtPr>
                <w:sdtEndPr/>
                <w:sdtContent>
                  <w:r w:rsidR="00B92A0B" w:rsidRPr="00853B6B">
                    <w:rPr>
                      <w:b/>
                      <w:bCs/>
                    </w:rPr>
                    <w:t>SAM</w:t>
                  </w:r>
                </w:sdtContent>
              </w:sdt>
              <w:r w:rsidR="00E90C1E" w:rsidRPr="00853B6B">
                <w:rPr>
                  <w:b/>
                  <w:bCs/>
                </w:rPr>
                <w:t xml:space="preserve"> - </w:t>
              </w:r>
              <w:sdt>
                <w:sdtPr>
                  <w:rPr>
                    <w:b/>
                    <w:bCs/>
                  </w:rPr>
                  <w:alias w:val="SaksNummer"/>
                  <w:tag w:val="SaksNummer"/>
                  <w:id w:val="1775748278"/>
                </w:sdtPr>
                <w:sdtEndPr/>
                <w:sdtContent>
                  <w:r w:rsidR="00B92A0B" w:rsidRPr="00853B6B">
                    <w:rPr>
                      <w:b/>
                      <w:bCs/>
                    </w:rPr>
                    <w:t>83/24</w:t>
                  </w:r>
                </w:sdtContent>
              </w:sdt>
              <w:r w:rsidR="00E90C1E" w:rsidRPr="00853B6B">
                <w:rPr>
                  <w:b/>
                  <w:bCs/>
                </w:rPr>
                <w:t xml:space="preserve"> vedtak</w:t>
              </w:r>
            </w:p>
            <w:sdt>
              <w:sdtPr>
                <w:alias w:val="VedtaksTekst"/>
                <w:tag w:val="VedtaksTekst"/>
                <w:id w:val="1953594642"/>
              </w:sdtPr>
              <w:sdtEndPr/>
              <w:sdtContent>
                <w:p w14:paraId="12002B09" w14:textId="77777777" w:rsidR="0012665E" w:rsidRDefault="00830263">
                  <w:r>
                    <w:rPr>
                      <w:b/>
                    </w:rPr>
                    <w:t>Kommunedirektørens innstilling</w:t>
                  </w:r>
                </w:p>
                <w:p w14:paraId="2B7FC1A0" w14:textId="77777777" w:rsidR="0012665E" w:rsidRDefault="00830263">
                  <w:pPr>
                    <w:pStyle w:val="Listeavsnitt"/>
                    <w:numPr>
                      <w:ilvl w:val="0"/>
                      <w:numId w:val="3"/>
                    </w:numPr>
                  </w:pPr>
                  <w:r>
                    <w:t>Med hjemmel i pbl § 12-10 anbefaler Hovedutvalg for Samfunn planforslaget for Detaljregulering for Rosland - boligområde deler av gbnr.70/2 datert 18.09.2024 , bestemmelser datert 26.08.24, rev. 18.09.2024 , plan beskrivelse datert 30.04.2024 med tilhørende dokumenter under følgende forutsetninger:</w:t>
                  </w:r>
                </w:p>
                <w:p w14:paraId="5F33EA4B" w14:textId="77777777" w:rsidR="0012665E" w:rsidRDefault="00830263">
                  <w:pPr>
                    <w:pStyle w:val="Listeavsnitt"/>
                    <w:numPr>
                      <w:ilvl w:val="0"/>
                      <w:numId w:val="3"/>
                    </w:numPr>
                  </w:pPr>
                  <w:r>
                    <w:t>Reguleringsbestemmelse pkt. 3.1.1.2 - Krav til detaljregulering må også inneholde områdene B10 og B11 </w:t>
                  </w:r>
                </w:p>
                <w:p w14:paraId="65B030E9" w14:textId="77777777" w:rsidR="0012665E" w:rsidRDefault="00830263">
                  <w:pPr>
                    <w:pStyle w:val="Listeavsnitt"/>
                    <w:numPr>
                      <w:ilvl w:val="0"/>
                      <w:numId w:val="3"/>
                    </w:numPr>
                  </w:pPr>
                  <w:r>
                    <w:t>Behandlingsgebyr må betales (faktura ettersendes)</w:t>
                  </w:r>
                </w:p>
                <w:p w14:paraId="3351498A" w14:textId="77777777" w:rsidR="0012665E" w:rsidRDefault="00830263">
                  <w:pPr>
                    <w:pStyle w:val="Listeavsnitt"/>
                    <w:numPr>
                      <w:ilvl w:val="0"/>
                      <w:numId w:val="3"/>
                    </w:numPr>
                  </w:pPr>
                  <w:r>
                    <w:t>Planen legges ut på offentlig ettersyn i tråd med plan og bygningsloven jf. § 12-10</w:t>
                  </w:r>
                </w:p>
                <w:p w14:paraId="507F0661" w14:textId="77777777" w:rsidR="0012665E" w:rsidRDefault="00830263">
                  <w:r>
                    <w:t>Vedtaket oversendes alle berørte instanser</w:t>
                  </w:r>
                </w:p>
                <w:p w14:paraId="34248983" w14:textId="77777777" w:rsidR="0012665E" w:rsidRDefault="00830263">
                  <w:r>
                    <w:t> </w:t>
                  </w:r>
                </w:p>
                <w:p w14:paraId="78BC2AFF" w14:textId="77777777" w:rsidR="0012665E" w:rsidRDefault="00830263">
                  <w:r>
                    <w:t> </w:t>
                  </w:r>
                </w:p>
                <w:p w14:paraId="65CA729E" w14:textId="77777777" w:rsidR="0012665E" w:rsidRDefault="00830263">
                  <w:r>
                    <w:t> </w:t>
                  </w:r>
                </w:p>
              </w:sdtContent>
            </w:sdt>
            <w:p w14:paraId="229C0C83" w14:textId="77777777" w:rsidR="0092700B" w:rsidRPr="00853B6B" w:rsidRDefault="00830263" w:rsidP="003E7097"/>
          </w:sdtContent>
        </w:sdt>
        <w:p w14:paraId="5798D3C2" w14:textId="77777777" w:rsidR="008171DC" w:rsidRPr="00853B6B" w:rsidRDefault="008171DC" w:rsidP="00026766"/>
        <w:sdt>
          <w:sdtPr>
            <w:alias w:val="SaksTekst"/>
            <w:tag w:val="SaksTekst"/>
            <w:id w:val="-1309477531"/>
          </w:sdtPr>
          <w:sdtEndPr/>
          <w:sdtContent>
            <w:p w14:paraId="1D008EF9" w14:textId="77777777" w:rsidR="0012665E" w:rsidRDefault="00830263">
              <w:pPr>
                <w:spacing w:after="160"/>
              </w:pPr>
              <w:r>
                <w:rPr>
                  <w:b/>
                </w:rPr>
                <w:t>Saksfremstilling</w:t>
              </w:r>
            </w:p>
            <w:p w14:paraId="3979A399" w14:textId="77777777" w:rsidR="0012665E" w:rsidRDefault="00830263">
              <w:pPr>
                <w:spacing w:after="160"/>
              </w:pPr>
              <w:r>
                <w:t>Planområdet er i tråd med forutsettingen som ble vedtatt 15.12.2022 i kommuneplanens arealdel til framtidig boligområde(eneboliger, småhusbebyggelse) med plankrav til Detaljregulering. Notat Finsiling som ble vedtatt 15.12.2022 i arealplanen vises det til innspill 47_21  Nylende/Rønholt 70/2, hvor det i denne prosessen ble utredet en del temaer i forhold til miljø, naturmangfold - herunder NiN, vannmiljø, geologi, grønnstruktur(kulturlandskap, landskap), Tema samfunn - i forhold til strategisk for fremtidig</w:t>
              </w:r>
              <w:r>
                <w:t xml:space="preserve"> arealbruk (fortetting i tilknytning til lokalsenter på Nylede/Feset/Rønholt), teknisk infrastruktur, tjenestebehov (skole, barnehage, institusjoner) og Ros-analyse. </w:t>
              </w:r>
            </w:p>
            <w:p w14:paraId="0A8606D1" w14:textId="77777777" w:rsidR="0012665E" w:rsidRDefault="00830263">
              <w:pPr>
                <w:spacing w:after="160"/>
              </w:pPr>
              <w:r>
                <w:t>Planforslaget samsvarer med overordnet plan, slik at det ikke var behov for konsekvensutredning med planprogram, men særskilte temaer, som vannkvalitet, fornminner, naturforvaltning er vurdert. Det ble også varslet oppstart av arbeid med utbyggingsavtale, hvor eventuelt denne prosessen tas videre med kommunalteknisk enhet. </w:t>
              </w:r>
            </w:p>
            <w:p w14:paraId="52C0386C" w14:textId="77777777" w:rsidR="0012665E" w:rsidRDefault="00830263">
              <w:pPr>
                <w:spacing w:after="160"/>
              </w:pPr>
              <w:r>
                <w:rPr>
                  <w:i/>
                  <w:u w:val="single"/>
                </w:rPr>
                <w:t>Beskrivelse av planforslaget:</w:t>
              </w:r>
            </w:p>
            <w:p w14:paraId="33415F6D" w14:textId="77777777" w:rsidR="0012665E" w:rsidRDefault="00830263">
              <w:pPr>
                <w:spacing w:after="160"/>
              </w:pPr>
              <w:r>
                <w:lastRenderedPageBreak/>
                <w:t>Av det totale planområde, settes det av ca. 122 daa til fremtidig Boligformål, det tilrettelegges for variert boligbebyggelse. (vedlegges planbeskrivelse).</w:t>
              </w:r>
            </w:p>
            <w:p w14:paraId="6DF6AA6B" w14:textId="77777777" w:rsidR="0012665E" w:rsidRDefault="00830263">
              <w:pPr>
                <w:spacing w:after="160"/>
              </w:pPr>
              <w:r>
                <w:t>Planen utarbeides som en detaljreguleringsplan med rekkefølgebestemmelser for ettappeutbygging(se vedlagte bestemmelser).</w:t>
              </w:r>
            </w:p>
            <w:p w14:paraId="2AF4B233" w14:textId="77777777" w:rsidR="0012665E" w:rsidRDefault="00830263">
              <w:pPr>
                <w:spacing w:after="160"/>
              </w:pPr>
              <w:r>
                <w:rPr>
                  <w:i/>
                  <w:u w:val="single"/>
                </w:rPr>
                <w:t>Planforslaget inneholder følgende formål:</w:t>
              </w:r>
            </w:p>
            <w:p w14:paraId="08651497" w14:textId="77777777" w:rsidR="0012665E" w:rsidRDefault="00830263">
              <w:pPr>
                <w:spacing w:after="160"/>
              </w:pPr>
              <w:r>
                <w:t>Bebyggelse og anlegge ( Boligbebyggelse), (Frittliggende småhusbebyggelse, (Lekeplass), (energianlegg).</w:t>
              </w:r>
            </w:p>
            <w:p w14:paraId="28D391F7" w14:textId="77777777" w:rsidR="0012665E" w:rsidRDefault="00830263">
              <w:pPr>
                <w:spacing w:after="160"/>
              </w:pPr>
              <w:r>
                <w:t>Samferdsel og teknisk infrastruktur (Veg, kjøreveg, kollektivholdeplass, annen veigrunn-teknisk anlegg, parkering)</w:t>
              </w:r>
            </w:p>
            <w:p w14:paraId="5793718B" w14:textId="77777777" w:rsidR="0012665E" w:rsidRDefault="00830263">
              <w:pPr>
                <w:spacing w:after="160"/>
              </w:pPr>
              <w:r>
                <w:t>Grønnstruktur (Blågrønn struktur, turdrag)</w:t>
              </w:r>
            </w:p>
            <w:p w14:paraId="4E77BFE8" w14:textId="77777777" w:rsidR="0012665E" w:rsidRDefault="00830263">
              <w:pPr>
                <w:spacing w:after="160"/>
              </w:pPr>
              <w:r>
                <w:t>Hensynsoner (Frisikt, båndlegging etter annen lov).</w:t>
              </w:r>
            </w:p>
            <w:p w14:paraId="6309FC06" w14:textId="77777777" w:rsidR="0012665E" w:rsidRDefault="00830263">
              <w:pPr>
                <w:spacing w:after="160"/>
              </w:pPr>
              <w:r>
                <w:rPr>
                  <w:b/>
                  <w:u w:val="single"/>
                </w:rPr>
                <w:t>Under varsel om planoppstart 30.08.23 – 22.09.23 har det kommet inn 4 merknader fra følgende høringsparter:</w:t>
              </w:r>
            </w:p>
            <w:p w14:paraId="11165CBB" w14:textId="77777777" w:rsidR="0012665E" w:rsidRDefault="00830263">
              <w:pPr>
                <w:spacing w:after="160"/>
              </w:pPr>
              <w:r>
                <w:rPr>
                  <w:b/>
                  <w:u w:val="single"/>
                </w:rPr>
                <w:t>Offentlige myndigheter </w:t>
              </w:r>
            </w:p>
            <w:p w14:paraId="21F030A7" w14:textId="77777777" w:rsidR="0012665E" w:rsidRDefault="00830263">
              <w:pPr>
                <w:spacing w:after="160"/>
              </w:pPr>
              <w:r>
                <w:t>Renovasjon i Grenland (RiG), datert 30.08.2023 </w:t>
              </w:r>
            </w:p>
            <w:p w14:paraId="16872B6C" w14:textId="77777777" w:rsidR="0012665E" w:rsidRDefault="00830263">
              <w:pPr>
                <w:spacing w:after="160"/>
              </w:pPr>
              <w:r>
                <w:t>Statsforvalteren i Vestfold og Telemark, datert 13.09.23 </w:t>
              </w:r>
            </w:p>
            <w:p w14:paraId="5A997CEA" w14:textId="77777777" w:rsidR="0012665E" w:rsidRDefault="00830263">
              <w:pPr>
                <w:spacing w:after="160"/>
              </w:pPr>
              <w:r>
                <w:t>Mattilsynet, datert 19.09.23 </w:t>
              </w:r>
            </w:p>
            <w:p w14:paraId="4D59FD11" w14:textId="77777777" w:rsidR="0012665E" w:rsidRDefault="00830263">
              <w:pPr>
                <w:spacing w:after="160"/>
              </w:pPr>
              <w:r>
                <w:t>Vestfold og Telemark fylkeskommune, datert 22.09.23 </w:t>
              </w:r>
            </w:p>
            <w:p w14:paraId="104E49C6" w14:textId="77777777" w:rsidR="0012665E" w:rsidRDefault="00830263">
              <w:pPr>
                <w:spacing w:after="160"/>
              </w:pPr>
              <w:r>
                <w:rPr>
                  <w:b/>
                  <w:u w:val="single"/>
                </w:rPr>
                <w:t>Grunneiere, interesseorganisasjoner og andre rettighetshavere</w:t>
              </w:r>
              <w:r>
                <w:rPr>
                  <w:b/>
                </w:rPr>
                <w:t> </w:t>
              </w:r>
            </w:p>
            <w:p w14:paraId="2670E72E" w14:textId="77777777" w:rsidR="0012665E" w:rsidRDefault="00830263">
              <w:pPr>
                <w:spacing w:after="160"/>
              </w:pPr>
              <w:r>
                <w:t>Ingen innspill fra naboer</w:t>
              </w:r>
            </w:p>
            <w:p w14:paraId="546196AB" w14:textId="77777777" w:rsidR="0012665E" w:rsidRDefault="00830263">
              <w:pPr>
                <w:spacing w:after="160"/>
              </w:pPr>
              <w:r>
                <w:t>Ingen innspill fra - Barnetalsperson v/ Camilla Kristine Tangen, har fått tilsendt oppstartsvarsel.</w:t>
              </w:r>
            </w:p>
            <w:p w14:paraId="3EDDF87C" w14:textId="77777777" w:rsidR="0012665E" w:rsidRDefault="00830263">
              <w:pPr>
                <w:spacing w:after="160"/>
              </w:pPr>
              <w:r>
                <w:rPr>
                  <w:b/>
                  <w:u w:val="single"/>
                </w:rPr>
                <w:t>Renovasjon i Grenland(RIG), datert 30.08.2023:</w:t>
              </w:r>
            </w:p>
            <w:p w14:paraId="64928922" w14:textId="77777777" w:rsidR="0012665E" w:rsidRDefault="00830263">
              <w:pPr>
                <w:spacing w:after="160"/>
              </w:pPr>
              <w:r>
                <w:t>RiG minner om at ved utbygging av boligkomplekser med 20 eller flere boenheter, stilles krav om å benytte nedgravde avfallsløsninger.</w:t>
              </w:r>
            </w:p>
            <w:p w14:paraId="64A3C041" w14:textId="77777777" w:rsidR="0012665E" w:rsidRDefault="00830263">
              <w:pPr>
                <w:spacing w:after="160"/>
              </w:pPr>
              <w:r>
                <w:rPr>
                  <w:u w:val="single"/>
                </w:rPr>
                <w:t>Forslagsstillers kommentar:</w:t>
              </w:r>
              <w:r>
                <w:t> </w:t>
              </w:r>
            </w:p>
            <w:p w14:paraId="791374D2" w14:textId="77777777" w:rsidR="0012665E" w:rsidRDefault="00830263">
              <w:pPr>
                <w:spacing w:after="160"/>
              </w:pPr>
              <w:r>
                <w:rPr>
                  <w:i/>
                </w:rPr>
                <w:t>Det bekreftes at nedgravde avfallsløsninger vil benyttes.</w:t>
              </w:r>
            </w:p>
            <w:p w14:paraId="7A759C1D" w14:textId="77777777" w:rsidR="0012665E" w:rsidRDefault="00830263">
              <w:pPr>
                <w:spacing w:after="160"/>
              </w:pPr>
              <w:r>
                <w:rPr>
                  <w:u w:val="single"/>
                </w:rPr>
                <w:t>Administrasjonens kommentar:</w:t>
              </w:r>
              <w:r>
                <w:t xml:space="preserve"> Tas til etterretning</w:t>
              </w:r>
            </w:p>
            <w:p w14:paraId="0CF3003F" w14:textId="77777777" w:rsidR="0012665E" w:rsidRDefault="00830263">
              <w:pPr>
                <w:spacing w:after="160"/>
              </w:pPr>
              <w:r>
                <w:rPr>
                  <w:b/>
                  <w:u w:val="single"/>
                </w:rPr>
                <w:t>Statsforvalteren i Vestfold og Telemark , datert 13.09.2023:</w:t>
              </w:r>
            </w:p>
            <w:p w14:paraId="615D202A" w14:textId="77777777" w:rsidR="0012665E" w:rsidRDefault="00830263">
              <w:pPr>
                <w:spacing w:after="160"/>
              </w:pPr>
              <w:r>
                <w:t>Statsforvalteren har sendt en standardisert uttalelse med flere temaer som må hensynstas i planen, og viser til regionale og statlige planer som er relevante for reguleringen.</w:t>
              </w:r>
            </w:p>
            <w:p w14:paraId="4CA7DCB3" w14:textId="77777777" w:rsidR="0012665E" w:rsidRDefault="00830263">
              <w:pPr>
                <w:spacing w:after="160"/>
              </w:pPr>
              <w:r>
                <w:t>Forslagsstillers kommentar: Forslagstiller bekrefter at relevante temaer som er nevnt vil hensynstas i planen via plankart og bestemmelser.</w:t>
              </w:r>
            </w:p>
            <w:p w14:paraId="5ECA9904" w14:textId="77777777" w:rsidR="0012665E" w:rsidRDefault="00830263">
              <w:pPr>
                <w:spacing w:after="160"/>
              </w:pPr>
              <w:r>
                <w:rPr>
                  <w:u w:val="single"/>
                </w:rPr>
                <w:t>Administrasjonens kommentar:</w:t>
              </w:r>
              <w:r>
                <w:t xml:space="preserve">  Tas til etterretning.</w:t>
              </w:r>
            </w:p>
            <w:p w14:paraId="1D5D0E10" w14:textId="77777777" w:rsidR="0012665E" w:rsidRDefault="00830263">
              <w:pPr>
                <w:spacing w:after="160"/>
              </w:pPr>
              <w:r>
                <w:rPr>
                  <w:b/>
                  <w:u w:val="single"/>
                </w:rPr>
                <w:t>Mattilsynet, datert 19.09.23:</w:t>
              </w:r>
            </w:p>
            <w:p w14:paraId="15F14CF6" w14:textId="77777777" w:rsidR="0012665E" w:rsidRDefault="00830263">
              <w:pPr>
                <w:spacing w:after="160"/>
              </w:pPr>
              <w:r>
                <w:lastRenderedPageBreak/>
                <w:t>Mattilsynet har kommer med tilbakemeldinger på at vann, helse og fisk. Emne vann, handler det om at drikkevann skal ha kapasitet og inkluderes i bestemmelsene. Helse henviser de til nasjonale mål for vann og helse. Fisk gjelder miljøer hvor det er fisk skal hensynstas .</w:t>
              </w:r>
            </w:p>
            <w:p w14:paraId="65224857" w14:textId="77777777" w:rsidR="0012665E" w:rsidRDefault="00830263">
              <w:pPr>
                <w:spacing w:after="160"/>
              </w:pPr>
              <w:r>
                <w:t>Forslagsstillers kommentar</w:t>
              </w:r>
              <w:r>
                <w:rPr>
                  <w:b/>
                </w:rPr>
                <w:t>:</w:t>
              </w:r>
              <w:r>
                <w:t xml:space="preserve"> </w:t>
              </w:r>
              <w:r>
                <w:rPr>
                  <w:i/>
                </w:rPr>
                <w:t>Forslagstiller bekrefter at vann prioriteres i planen og skal med i bestemmelsene. Nasjonale planer følges. Fisk er ikke aktuelt i denne planen da det ikke er elver eller bekker med fisk i nærheten.</w:t>
              </w:r>
            </w:p>
            <w:p w14:paraId="6F3E1CAD" w14:textId="77777777" w:rsidR="0012665E" w:rsidRDefault="00830263">
              <w:pPr>
                <w:spacing w:after="160"/>
              </w:pPr>
              <w:r>
                <w:rPr>
                  <w:u w:val="single"/>
                </w:rPr>
                <w:t>Administrasjonens kommentar:</w:t>
              </w:r>
              <w:r>
                <w:t xml:space="preserve"> Tas til etterretning og anser dette som ivaretatt. </w:t>
              </w:r>
            </w:p>
            <w:p w14:paraId="3CDF0857" w14:textId="77777777" w:rsidR="0012665E" w:rsidRDefault="00830263">
              <w:pPr>
                <w:spacing w:after="160"/>
              </w:pPr>
              <w:r>
                <w:rPr>
                  <w:b/>
                  <w:u w:val="single"/>
                </w:rPr>
                <w:t>Vestfold og Telemark fylkeskommune, 22.09.23:</w:t>
              </w:r>
              <w:r>
                <w:t> </w:t>
              </w:r>
            </w:p>
            <w:p w14:paraId="534FD63C" w14:textId="77777777" w:rsidR="0012665E" w:rsidRDefault="00830263">
              <w:pPr>
                <w:spacing w:after="160"/>
              </w:pPr>
              <w:r>
                <w:t>Fylkeskommunen starter med å henvise til ATP Grenland, spesielt knyttet til det at maksimalt 30% av ny bebyggelse kan bygges utenfor sentrumsbeltet i Bamble. </w:t>
              </w:r>
            </w:p>
            <w:p w14:paraId="38DA9377" w14:textId="77777777" w:rsidR="0012665E" w:rsidRDefault="00830263">
              <w:pPr>
                <w:spacing w:after="160"/>
              </w:pPr>
              <w:r>
                <w:t>De viser til bestemmelsene i kommunens gjeldende arealplan punkt 2.6.4 og ber om at funksjonskravene til lekeplass og utearealer for barn blir etterfulgt. De ber også om at det legges ved sol/skyggediagram som viser hvordan lekearealene er belyst i tiden mellom 10-17 i jevndøgn.</w:t>
              </w:r>
            </w:p>
            <w:p w14:paraId="345803A3" w14:textId="77777777" w:rsidR="0012665E" w:rsidRDefault="00830263">
              <w:pPr>
                <w:spacing w:after="160"/>
              </w:pPr>
              <w:r>
                <w:t> De viser til at ca. 2 daa nord i planområdet på vestsiden av Skogstadveien er vernet, og ønsker at det fremdeles er vernet.</w:t>
              </w:r>
            </w:p>
            <w:p w14:paraId="2F906207" w14:textId="77777777" w:rsidR="0012665E" w:rsidRDefault="00830263">
              <w:pPr>
                <w:spacing w:after="160"/>
              </w:pPr>
              <w:r>
                <w:t>Viktigheten av trafikksikker skolevei til busstoppet er også poengtert, og at planen bør utvides for å ta med krysset mot fv. for å sikre dette. </w:t>
              </w:r>
            </w:p>
            <w:p w14:paraId="510D69E7" w14:textId="77777777" w:rsidR="0012665E" w:rsidRDefault="00830263">
              <w:pPr>
                <w:spacing w:after="160"/>
              </w:pPr>
              <w:r>
                <w:t>De viser til statlige og regionale planer og mål for klima og energi, knyttet til skog, bygg og overvann som bør hensynstas i planen.</w:t>
              </w:r>
            </w:p>
            <w:p w14:paraId="0AA4A813" w14:textId="77777777" w:rsidR="0012665E" w:rsidRDefault="00830263">
              <w:pPr>
                <w:spacing w:after="160"/>
              </w:pPr>
              <w:r>
                <w:t>De viser også til kulturarv, og ønsker registrering av eventuelle kulturminner i planområdet.</w:t>
              </w:r>
            </w:p>
            <w:p w14:paraId="69D09C9E" w14:textId="77777777" w:rsidR="0012665E" w:rsidRDefault="00830263">
              <w:pPr>
                <w:spacing w:after="160"/>
              </w:pPr>
              <w:r>
                <w:t>De ønsker noe bevaring av landskap, iht Europarådets landskapskonvensjon. </w:t>
              </w:r>
            </w:p>
            <w:p w14:paraId="031550B0" w14:textId="77777777" w:rsidR="0012665E" w:rsidRDefault="00830263">
              <w:pPr>
                <w:spacing w:after="160"/>
              </w:pPr>
              <w:r>
                <w:t>De mener planområdet B11 bør tas med som helhet, ikke kun utbyggingsområdet grunnet vei etc. </w:t>
              </w:r>
            </w:p>
            <w:p w14:paraId="63C52A01" w14:textId="77777777" w:rsidR="0012665E" w:rsidRDefault="00830263">
              <w:pPr>
                <w:spacing w:after="160"/>
              </w:pPr>
              <w:r>
                <w:rPr>
                  <w:u w:val="single"/>
                </w:rPr>
                <w:t>Forslagsstillers kommentar:</w:t>
              </w:r>
              <w:r>
                <w:t> </w:t>
              </w:r>
            </w:p>
            <w:p w14:paraId="1DE95FCE" w14:textId="77777777" w:rsidR="0012665E" w:rsidRDefault="00830263">
              <w:pPr>
                <w:spacing w:after="160"/>
              </w:pPr>
              <w:r>
                <w:rPr>
                  <w:i/>
                </w:rPr>
                <w:t>Utbygging av boliger utenfor sentrumsbeltet håndteres av kommunen. Det vil utarbeides lekeplasser og eventuelle andre areal for barn og unge iht. bestemmelse i kommuneplan. Jordbruket nord for Skogstadveien vil ikke berøres, og tas ut av reguleringsplan.</w:t>
              </w:r>
            </w:p>
            <w:p w14:paraId="1D0D1A7C" w14:textId="77777777" w:rsidR="0012665E" w:rsidRDefault="00830263">
              <w:pPr>
                <w:spacing w:after="160"/>
              </w:pPr>
              <w:r>
                <w:rPr>
                  <w:i/>
                </w:rPr>
                <w:t>Planen skal sikre trafikksikker skolevei til og med bussholdeplassen. Klima, energi og overvann vil hensynstas i planbeskrivelse og bestemmelser. Det er allerede gjort gode undersøkelser her, knyttet til E18 utbygging, undersøkelser knyttet til kommuneplan etc. Så vi mener arkeologiske undersøkelser ikke er nødvendig, se eget brev. Noe landskap vil beholdes, det gir tekstur og tilskudd til boligområdet. Boligene som bygges ut i B11 og B11, er de eneste som får kjøre gjennom eksisterende bebyggelse. Ny bebyg</w:t>
              </w:r>
              <w:r>
                <w:rPr>
                  <w:i/>
                </w:rPr>
                <w:t>gelse på område B vil få nye avkjørsler fra vestsiden av planområdet, fra Skogstadvegen.</w:t>
              </w:r>
            </w:p>
            <w:p w14:paraId="1ABDC6D0" w14:textId="77777777" w:rsidR="0012665E" w:rsidRDefault="00830263">
              <w:pPr>
                <w:spacing w:after="160"/>
              </w:pPr>
              <w:r>
                <w:rPr>
                  <w:u w:val="single"/>
                </w:rPr>
                <w:t>Administrasjonens kommentar:</w:t>
              </w:r>
              <w:r>
                <w:t xml:space="preserve"> Administrasjonen viser til fylkeskommunens tema vedrørende utbygging utenfor bybåndet, å refererer til ATP Grenland hvorav 30 % av ny bebyggelse kan bygges utenfor sentrumsbeltet i Bamble. Administrasjonen bekrefter at % utbygging i forhold til ATP blir ivaretatt, da Bamble har hatt og har mange større boligprosjekter innenfor sentrumsbeltet. Når det gjelder utbyggingsområdet B11 som kan utvikles, tas dette med i planforslaget, fremtidige boliger innenfor område B11 og B10 i </w:t>
              </w:r>
              <w:r>
                <w:lastRenderedPageBreak/>
                <w:t xml:space="preserve">planforslaget er de eneste som </w:t>
              </w:r>
              <w:r>
                <w:t>får benytte eksisterende veg gjennom allerede etablert boligfelt i B11 i kommuneplanens arealdel, dette for å minimere trafikken vegen ned mot gangfelt i Skogstadvegen mot Feset. De andre hensyn som det vises til vil bli ivaretatt i plan og bestemmelser.</w:t>
              </w:r>
            </w:p>
            <w:p w14:paraId="7D80E323" w14:textId="77777777" w:rsidR="0012665E" w:rsidRDefault="00830263">
              <w:pPr>
                <w:spacing w:after="160"/>
              </w:pPr>
              <w:r>
                <w:t>Administrasjonen registrerer at bestemmelse pkt. 3.1.1.2 - krav til detaljregulering kun inneholder B1 - B9, dette må revideres og må inneholde områdene B10 og B11. </w:t>
              </w:r>
            </w:p>
            <w:p w14:paraId="5496C427" w14:textId="77777777" w:rsidR="0012665E" w:rsidRDefault="00830263">
              <w:pPr>
                <w:spacing w:after="160"/>
              </w:pPr>
              <w:r>
                <w:rPr>
                  <w:b/>
                  <w:u w:val="single"/>
                </w:rPr>
                <w:t>Administrasjonens planfaglig vurdering:</w:t>
              </w:r>
              <w:r>
                <w:t xml:space="preserve"> Utbygging av området er i tråd med vedtatt 15.12.2022 kommuneplanens arealdel som er vist til fremtidig boligområde. Det har vært befaring etter at vi mottok forslag til plan. Vi har foretatt noen justeringer med bakgrunn i de naturmessige og topografiske utfordringer. Vi anbefalte at det blir bygd ut i etappevis i tråd med rekkefølgekrav i bestemmelsene. Det er også en del områder hvor det i bestemmelsene setter krav til detaljregulering skal foreligge før godkjent utbygging. </w:t>
              </w:r>
            </w:p>
            <w:p w14:paraId="36EFF18C" w14:textId="77777777" w:rsidR="0012665E" w:rsidRDefault="00830263">
              <w:pPr>
                <w:spacing w:after="160"/>
              </w:pPr>
              <w:r>
                <w:rPr>
                  <w:b/>
                </w:rPr>
                <w:t>kommunedirektørens vurdering</w:t>
              </w:r>
            </w:p>
            <w:p w14:paraId="2E12587C" w14:textId="77777777" w:rsidR="0012665E" w:rsidRDefault="00830263">
              <w:pPr>
                <w:spacing w:after="160"/>
              </w:pPr>
              <w:r>
                <w:t>Kommunedirektøren viser til administrasjonens planfaglig vurdering og saksfremstillingen ovenfor og anbefaler planforslaget til 1.gangsbehandling. </w:t>
              </w:r>
            </w:p>
            <w:p w14:paraId="10D9519C" w14:textId="77777777" w:rsidR="0012665E" w:rsidRDefault="00830263">
              <w:pPr>
                <w:spacing w:after="160"/>
              </w:pPr>
              <w:r>
                <w:t> </w:t>
              </w:r>
            </w:p>
          </w:sdtContent>
        </w:sdt>
        <w:p w14:paraId="7C1C88DD" w14:textId="77777777" w:rsidR="00F17BF4" w:rsidRPr="00853B6B" w:rsidRDefault="00F17BF4" w:rsidP="003E7097"/>
        <w:sdt>
          <w:sdtPr>
            <w:alias w:val="NyeOpplysningerTekst"/>
            <w:tag w:val="NyeOpplysningerTekst"/>
            <w:id w:val="98300992"/>
          </w:sdtPr>
          <w:sdtEndPr/>
          <w:sdtContent>
            <w:p w14:paraId="6DBB7327" w14:textId="77777777" w:rsidR="00306EDF" w:rsidRPr="00853B6B" w:rsidRDefault="00830263" w:rsidP="00F17BF4"/>
          </w:sdtContent>
        </w:sdt>
        <w:sdt>
          <w:sdtPr>
            <w:alias w:val="SaksVedlegg"/>
            <w:tag w:val="SaksVedlegg"/>
            <w:id w:val="1638527878"/>
            <w:placeholder>
              <w:docPart w:val="E8173DC2E86B441AA444B446CC524660"/>
            </w:placeholder>
            <w:showingPlcHdr/>
          </w:sdtPr>
          <w:sdtEndPr/>
          <w:sdtContent>
            <w:tbl>
              <w:tblPr>
                <w:tblW w:w="0" w:type="auto"/>
                <w:tblLook w:val="0620" w:firstRow="1" w:lastRow="0" w:firstColumn="0" w:lastColumn="0" w:noHBand="1" w:noVBand="1"/>
              </w:tblPr>
              <w:tblGrid>
                <w:gridCol w:w="9070"/>
              </w:tblGrid>
              <w:tr w:rsidR="00853B6B" w:rsidRPr="00853B6B" w14:paraId="15AA962D" w14:textId="77777777" w:rsidTr="00C87D4B">
                <w:tc>
                  <w:tcPr>
                    <w:tcW w:w="9158" w:type="dxa"/>
                  </w:tcPr>
                  <w:p w14:paraId="4B3D9C86" w14:textId="77777777" w:rsidR="00FD6628" w:rsidRPr="00853B6B" w:rsidRDefault="00FD6628" w:rsidP="003E7097">
                    <w:r w:rsidRPr="00853B6B">
                      <w:t>Vedlegg</w:t>
                    </w:r>
                  </w:p>
                </w:tc>
              </w:tr>
              <w:tr w:rsidR="00853B6B" w:rsidRPr="00853B6B" w14:paraId="332312A4" w14:textId="77777777" w:rsidTr="00C87D4B">
                <w:tc>
                  <w:tcPr>
                    <w:tcW w:w="9158" w:type="dxa"/>
                  </w:tcPr>
                  <w:p w14:paraId="4C4FF97D" w14:textId="77777777" w:rsidR="00FD6628" w:rsidRPr="00853B6B" w:rsidRDefault="00830263" w:rsidP="003E7097">
                    <w:sdt>
                      <w:sdtPr>
                        <w:alias w:val="Tittel"/>
                        <w:tag w:val="Tittel"/>
                        <w:id w:val="-104889549"/>
                      </w:sdtPr>
                      <w:sdtEndPr/>
                      <w:sdtContent>
                        <w:r w:rsidR="00B92A0B" w:rsidRPr="00853B6B">
                          <w:t>Planbestemmelser</w:t>
                        </w:r>
                      </w:sdtContent>
                    </w:sdt>
                  </w:p>
                </w:tc>
              </w:tr>
              <w:tr w:rsidR="00853B6B" w:rsidRPr="00853B6B" w14:paraId="7F772CE0" w14:textId="77777777" w:rsidTr="00C87D4B">
                <w:tc>
                  <w:tcPr>
                    <w:tcW w:w="9158" w:type="dxa"/>
                  </w:tcPr>
                  <w:p w14:paraId="638EFC6F" w14:textId="77777777" w:rsidR="00FD6628" w:rsidRPr="00853B6B" w:rsidRDefault="00830263" w:rsidP="003E7097">
                    <w:sdt>
                      <w:sdtPr>
                        <w:alias w:val="Tittel"/>
                        <w:tag w:val="Tittel"/>
                        <w:id w:val="1789316571"/>
                      </w:sdtPr>
                      <w:sdtEndPr/>
                      <w:sdtContent>
                        <w:r w:rsidR="00B92A0B" w:rsidRPr="00853B6B">
                          <w:t>Planbeskrivelse-2</w:t>
                        </w:r>
                      </w:sdtContent>
                    </w:sdt>
                  </w:p>
                </w:tc>
              </w:tr>
              <w:tr w:rsidR="00853B6B" w:rsidRPr="00853B6B" w14:paraId="476DA646" w14:textId="77777777" w:rsidTr="00C87D4B">
                <w:tc>
                  <w:tcPr>
                    <w:tcW w:w="9158" w:type="dxa"/>
                  </w:tcPr>
                  <w:p w14:paraId="1A018590" w14:textId="77777777" w:rsidR="00FD6628" w:rsidRPr="00853B6B" w:rsidRDefault="00830263" w:rsidP="003E7097">
                    <w:sdt>
                      <w:sdtPr>
                        <w:alias w:val="Tittel"/>
                        <w:tag w:val="Tittel"/>
                        <w:id w:val="-1336450801"/>
                      </w:sdtPr>
                      <w:sdtEndPr/>
                      <w:sdtContent>
                        <w:r w:rsidR="00B92A0B" w:rsidRPr="00853B6B">
                          <w:t>Utsnitt av innspill 47_21 som ble vedtatt 15.12.2022 i Notat finsiling til kommuneplanens arealdel</w:t>
                        </w:r>
                      </w:sdtContent>
                    </w:sdt>
                  </w:p>
                </w:tc>
              </w:tr>
              <w:tr w:rsidR="00853B6B" w:rsidRPr="00853B6B" w14:paraId="4EE719CB" w14:textId="77777777" w:rsidTr="00C87D4B">
                <w:tc>
                  <w:tcPr>
                    <w:tcW w:w="9158" w:type="dxa"/>
                  </w:tcPr>
                  <w:p w14:paraId="5490B7C6" w14:textId="77777777" w:rsidR="00FD6628" w:rsidRPr="00853B6B" w:rsidRDefault="00830263" w:rsidP="003E7097">
                    <w:sdt>
                      <w:sdtPr>
                        <w:alias w:val="Tittel"/>
                        <w:tag w:val="Tittel"/>
                        <w:id w:val="-812559967"/>
                      </w:sdtPr>
                      <w:sdtEndPr/>
                      <w:sdtContent>
                        <w:r w:rsidR="00B92A0B" w:rsidRPr="00853B6B">
                          <w:t>Plankart</w:t>
                        </w:r>
                      </w:sdtContent>
                    </w:sdt>
                  </w:p>
                </w:tc>
              </w:tr>
              <w:tr w:rsidR="00853B6B" w:rsidRPr="00853B6B" w14:paraId="209EC009" w14:textId="77777777" w:rsidTr="00C87D4B">
                <w:tc>
                  <w:tcPr>
                    <w:tcW w:w="9158" w:type="dxa"/>
                  </w:tcPr>
                  <w:p w14:paraId="12D56C0C" w14:textId="77777777" w:rsidR="00FD6628" w:rsidRPr="00853B6B" w:rsidRDefault="00830263" w:rsidP="003E7097">
                    <w:sdt>
                      <w:sdtPr>
                        <w:alias w:val="Tittel"/>
                        <w:tag w:val="Tittel"/>
                        <w:id w:val="-228693122"/>
                      </w:sdtPr>
                      <w:sdtEndPr/>
                      <w:sdtContent>
                        <w:r w:rsidR="00B92A0B" w:rsidRPr="00853B6B">
                          <w:t>ROS analyse</w:t>
                        </w:r>
                      </w:sdtContent>
                    </w:sdt>
                  </w:p>
                </w:tc>
              </w:tr>
              <w:tr w:rsidR="00853B6B" w:rsidRPr="00853B6B" w14:paraId="15342FC7" w14:textId="77777777" w:rsidTr="00C87D4B">
                <w:tc>
                  <w:tcPr>
                    <w:tcW w:w="9158" w:type="dxa"/>
                  </w:tcPr>
                  <w:p w14:paraId="0539CB2D" w14:textId="77777777" w:rsidR="00FD6628" w:rsidRPr="00853B6B" w:rsidRDefault="00830263" w:rsidP="003E7097">
                    <w:sdt>
                      <w:sdtPr>
                        <w:alias w:val="Tittel"/>
                        <w:tag w:val="Tittel"/>
                        <w:id w:val="674769341"/>
                      </w:sdtPr>
                      <w:sdtEndPr/>
                      <w:sdtContent>
                        <w:r w:rsidR="00B92A0B" w:rsidRPr="00853B6B">
                          <w:t>VA-rammeplan</w:t>
                        </w:r>
                      </w:sdtContent>
                    </w:sdt>
                  </w:p>
                </w:tc>
              </w:tr>
              <w:tr w:rsidR="00853B6B" w:rsidRPr="00853B6B" w14:paraId="086DDF14" w14:textId="77777777" w:rsidTr="00C87D4B">
                <w:tc>
                  <w:tcPr>
                    <w:tcW w:w="9158" w:type="dxa"/>
                  </w:tcPr>
                  <w:p w14:paraId="0E19A223" w14:textId="77777777" w:rsidR="00FD6628" w:rsidRPr="00853B6B" w:rsidRDefault="00830263" w:rsidP="003E7097">
                    <w:sdt>
                      <w:sdtPr>
                        <w:alias w:val="Tittel"/>
                        <w:tag w:val="Tittel"/>
                        <w:id w:val="-2051442566"/>
                      </w:sdtPr>
                      <w:sdtEndPr/>
                      <w:sdtContent>
                        <w:r w:rsidR="00B92A0B" w:rsidRPr="00853B6B">
                          <w:t>merknader</w:t>
                        </w:r>
                      </w:sdtContent>
                    </w:sdt>
                  </w:p>
                </w:tc>
              </w:tr>
              <w:tr w:rsidR="00853B6B" w:rsidRPr="00853B6B" w14:paraId="5EA948CB" w14:textId="77777777" w:rsidTr="00C87D4B">
                <w:tc>
                  <w:tcPr>
                    <w:tcW w:w="9158" w:type="dxa"/>
                  </w:tcPr>
                  <w:p w14:paraId="7A13A4E1" w14:textId="77777777" w:rsidR="00FD6628" w:rsidRPr="00853B6B" w:rsidRDefault="00830263" w:rsidP="003E7097">
                    <w:sdt>
                      <w:sdtPr>
                        <w:alias w:val="Tittel"/>
                        <w:tag w:val="Tittel"/>
                        <w:id w:val="1305047187"/>
                      </w:sdtPr>
                      <w:sdtEndPr/>
                      <w:sdtContent>
                        <w:r w:rsidR="00B92A0B" w:rsidRPr="00853B6B">
                          <w:t>Varslingsbrev-myndigheter</w:t>
                        </w:r>
                      </w:sdtContent>
                    </w:sdt>
                  </w:p>
                </w:tc>
              </w:tr>
              <w:tr w:rsidR="00853B6B" w:rsidRPr="00853B6B" w14:paraId="6C169A8F" w14:textId="77777777" w:rsidTr="00C87D4B">
                <w:tc>
                  <w:tcPr>
                    <w:tcW w:w="9158" w:type="dxa"/>
                  </w:tcPr>
                  <w:p w14:paraId="1F5A73BB" w14:textId="77777777" w:rsidR="00FD6628" w:rsidRPr="00853B6B" w:rsidRDefault="00830263" w:rsidP="003E7097">
                    <w:sdt>
                      <w:sdtPr>
                        <w:alias w:val="Tittel"/>
                        <w:tag w:val="Tittel"/>
                        <w:id w:val="104164305"/>
                      </w:sdtPr>
                      <w:sdtEndPr/>
                      <w:sdtContent>
                        <w:r w:rsidR="00B92A0B" w:rsidRPr="00853B6B">
                          <w:t>Varslingsbrev-naboer-BK</w:t>
                        </w:r>
                      </w:sdtContent>
                    </w:sdt>
                  </w:p>
                </w:tc>
              </w:tr>
              <w:tr w:rsidR="00853B6B" w:rsidRPr="00853B6B" w14:paraId="01A2403C" w14:textId="77777777" w:rsidTr="00C87D4B">
                <w:tc>
                  <w:tcPr>
                    <w:tcW w:w="9158" w:type="dxa"/>
                  </w:tcPr>
                  <w:p w14:paraId="3A3440AF" w14:textId="77777777" w:rsidR="00FD6628" w:rsidRPr="00853B6B" w:rsidRDefault="00830263" w:rsidP="003E7097">
                    <w:sdt>
                      <w:sdtPr>
                        <w:alias w:val="Tittel"/>
                        <w:tag w:val="Tittel"/>
                        <w:id w:val="-1909530517"/>
                      </w:sdtPr>
                      <w:sdtEndPr/>
                      <w:sdtContent>
                        <w:r w:rsidR="00B92A0B" w:rsidRPr="00853B6B">
                          <w:t>Varslingsannonser-aviser</w:t>
                        </w:r>
                      </w:sdtContent>
                    </w:sdt>
                  </w:p>
                </w:tc>
              </w:tr>
              <w:tr w:rsidR="00853B6B" w:rsidRPr="00853B6B" w14:paraId="7D896917" w14:textId="77777777" w:rsidTr="00C87D4B">
                <w:tc>
                  <w:tcPr>
                    <w:tcW w:w="9158" w:type="dxa"/>
                  </w:tcPr>
                  <w:p w14:paraId="4886FC49" w14:textId="77777777" w:rsidR="00FD6628" w:rsidRPr="00853B6B" w:rsidRDefault="00830263" w:rsidP="003E7097">
                    <w:sdt>
                      <w:sdtPr>
                        <w:alias w:val="Tittel"/>
                        <w:tag w:val="Tittel"/>
                        <w:id w:val="-911920525"/>
                      </w:sdtPr>
                      <w:sdtEndPr/>
                      <w:sdtContent>
                        <w:r w:rsidR="00B92A0B" w:rsidRPr="00853B6B">
                          <w:t>Varslingsliste</w:t>
                        </w:r>
                      </w:sdtContent>
                    </w:sdt>
                  </w:p>
                </w:tc>
              </w:tr>
            </w:tbl>
            <w:p w14:paraId="1B91843B" w14:textId="77777777" w:rsidR="00FD6628" w:rsidRPr="00853B6B" w:rsidRDefault="00830263" w:rsidP="003E7097"/>
          </w:sdtContent>
        </w:sdt>
        <w:p w14:paraId="388A7C10" w14:textId="77777777" w:rsidR="002E12DF" w:rsidRPr="00853B6B" w:rsidRDefault="00830263" w:rsidP="003E7097"/>
      </w:sdtContent>
    </w:sdt>
    <w:sectPr w:rsidR="002E12DF"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10A5" w14:textId="77777777" w:rsidR="00207BA0" w:rsidRDefault="00207BA0" w:rsidP="00347814">
      <w:r>
        <w:separator/>
      </w:r>
    </w:p>
  </w:endnote>
  <w:endnote w:type="continuationSeparator" w:id="0">
    <w:p w14:paraId="1BA14D2C" w14:textId="77777777" w:rsidR="00207BA0" w:rsidRDefault="00207BA0"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B1E6" w14:textId="77777777" w:rsidR="00207BA0" w:rsidRDefault="00207BA0" w:rsidP="00347814">
      <w:r>
        <w:separator/>
      </w:r>
    </w:p>
  </w:footnote>
  <w:footnote w:type="continuationSeparator" w:id="0">
    <w:p w14:paraId="0E6F3722" w14:textId="77777777" w:rsidR="00207BA0" w:rsidRDefault="00207BA0"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3233790">
    <w:abstractNumId w:val="0"/>
    <w:lvlOverride w:ilvl="0">
      <w:startOverride w:val="1"/>
    </w:lvlOverride>
  </w:num>
  <w:num w:numId="2" w16cid:durableId="547956555">
    <w:abstractNumId w:val="0"/>
    <w:lvlOverride w:ilvl="0">
      <w:startOverride w:val="1"/>
    </w:lvlOverride>
  </w:num>
  <w:num w:numId="3" w16cid:durableId="173349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F2188"/>
    <w:rsid w:val="0012665E"/>
    <w:rsid w:val="00161D04"/>
    <w:rsid w:val="00184E5F"/>
    <w:rsid w:val="00196357"/>
    <w:rsid w:val="00197371"/>
    <w:rsid w:val="001C2736"/>
    <w:rsid w:val="00207BA0"/>
    <w:rsid w:val="002275F5"/>
    <w:rsid w:val="0024523D"/>
    <w:rsid w:val="0027696E"/>
    <w:rsid w:val="002D3FAA"/>
    <w:rsid w:val="002E12DF"/>
    <w:rsid w:val="00306EDF"/>
    <w:rsid w:val="00347814"/>
    <w:rsid w:val="00370FBF"/>
    <w:rsid w:val="00382D8C"/>
    <w:rsid w:val="00383B81"/>
    <w:rsid w:val="003E7097"/>
    <w:rsid w:val="004026C0"/>
    <w:rsid w:val="00411CB5"/>
    <w:rsid w:val="004551D0"/>
    <w:rsid w:val="00510109"/>
    <w:rsid w:val="00542A27"/>
    <w:rsid w:val="00566A27"/>
    <w:rsid w:val="00570C42"/>
    <w:rsid w:val="00653596"/>
    <w:rsid w:val="00656B12"/>
    <w:rsid w:val="00666F91"/>
    <w:rsid w:val="00681DAC"/>
    <w:rsid w:val="006E6A9D"/>
    <w:rsid w:val="006F0A24"/>
    <w:rsid w:val="007350E5"/>
    <w:rsid w:val="007671BE"/>
    <w:rsid w:val="007901CE"/>
    <w:rsid w:val="00796E09"/>
    <w:rsid w:val="007C1D31"/>
    <w:rsid w:val="0080603F"/>
    <w:rsid w:val="008171DC"/>
    <w:rsid w:val="00830263"/>
    <w:rsid w:val="00846E02"/>
    <w:rsid w:val="00853B6B"/>
    <w:rsid w:val="0086294E"/>
    <w:rsid w:val="00887BB0"/>
    <w:rsid w:val="008B0FCE"/>
    <w:rsid w:val="008C1838"/>
    <w:rsid w:val="008D2DF4"/>
    <w:rsid w:val="009137CE"/>
    <w:rsid w:val="0092700B"/>
    <w:rsid w:val="00942EB4"/>
    <w:rsid w:val="00945821"/>
    <w:rsid w:val="009662CD"/>
    <w:rsid w:val="00973558"/>
    <w:rsid w:val="009C7170"/>
    <w:rsid w:val="009C7B82"/>
    <w:rsid w:val="00A0469D"/>
    <w:rsid w:val="00A0723C"/>
    <w:rsid w:val="00A23776"/>
    <w:rsid w:val="00A45375"/>
    <w:rsid w:val="00A469FF"/>
    <w:rsid w:val="00A662BA"/>
    <w:rsid w:val="00AB385C"/>
    <w:rsid w:val="00AC5279"/>
    <w:rsid w:val="00AD53B2"/>
    <w:rsid w:val="00AF5B50"/>
    <w:rsid w:val="00AF5F06"/>
    <w:rsid w:val="00B051DF"/>
    <w:rsid w:val="00B07C90"/>
    <w:rsid w:val="00B202D4"/>
    <w:rsid w:val="00B33D7A"/>
    <w:rsid w:val="00B35502"/>
    <w:rsid w:val="00B92A0B"/>
    <w:rsid w:val="00B95324"/>
    <w:rsid w:val="00BA168B"/>
    <w:rsid w:val="00C1612B"/>
    <w:rsid w:val="00C7619A"/>
    <w:rsid w:val="00C87D4B"/>
    <w:rsid w:val="00CC25CC"/>
    <w:rsid w:val="00CD051B"/>
    <w:rsid w:val="00CF4474"/>
    <w:rsid w:val="00CF5E79"/>
    <w:rsid w:val="00D44788"/>
    <w:rsid w:val="00D963E1"/>
    <w:rsid w:val="00DB3E00"/>
    <w:rsid w:val="00DE5A70"/>
    <w:rsid w:val="00DE7DD6"/>
    <w:rsid w:val="00E4112F"/>
    <w:rsid w:val="00E42F6B"/>
    <w:rsid w:val="00E617E0"/>
    <w:rsid w:val="00E90C1E"/>
    <w:rsid w:val="00E950B1"/>
    <w:rsid w:val="00ED0823"/>
    <w:rsid w:val="00EE795E"/>
    <w:rsid w:val="00EF4732"/>
    <w:rsid w:val="00F17BF4"/>
    <w:rsid w:val="00F534DA"/>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9BE0"/>
  <w15:chartTrackingRefBased/>
  <w15:docId w15:val="{46BB4EE4-5BF2-4FFE-9423-35249101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36"/>
    <w:pPr>
      <w:spacing w:after="0" w:line="240" w:lineRule="auto"/>
    </w:pPr>
    <w:rPr>
      <w:rFonts w:cs="Times New Roman"/>
      <w:sz w:val="24"/>
      <w:szCs w:val="20"/>
      <w:lang w:eastAsia="nb-NO"/>
    </w:rPr>
  </w:style>
  <w:style w:type="paragraph" w:styleId="Overskrift1">
    <w:name w:val="heading 1"/>
    <w:basedOn w:val="Normal"/>
    <w:next w:val="Normal"/>
    <w:link w:val="Overskrift1Tegn"/>
    <w:uiPriority w:val="9"/>
    <w:qFormat/>
    <w:rsid w:val="00CF5E7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C25CC"/>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7C1D31"/>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customStyle="1" w:styleId="BunntekstTegn">
    <w:name w:val="Bunntekst Tegn"/>
    <w:basedOn w:val="Standardskriftforavsnitt"/>
    <w:link w:val="Bunntekst"/>
    <w:uiPriority w:val="99"/>
    <w:rsid w:val="00CC25CC"/>
    <w:rPr>
      <w:rFonts w:cs="Times New Roman"/>
      <w:sz w:val="24"/>
      <w:szCs w:val="20"/>
      <w:lang w:eastAsia="nb-NO"/>
    </w:rPr>
  </w:style>
  <w:style w:type="character" w:customStyle="1" w:styleId="Overskrift1Tegn">
    <w:name w:val="Overskrift 1 Tegn"/>
    <w:basedOn w:val="Standardskriftforavsnitt"/>
    <w:link w:val="Overskrift1"/>
    <w:uiPriority w:val="9"/>
    <w:rsid w:val="00CF5E7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CC25CC"/>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CC25CC"/>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7C1D31"/>
    <w:rPr>
      <w:rFonts w:eastAsiaTheme="majorEastAsia" w:cstheme="majorBidi"/>
      <w:b/>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customStyle="1" w:styleId="TopptekstTegn">
    <w:name w:val="Topptekst Tegn"/>
    <w:basedOn w:val="Standardskriftforavsnitt"/>
    <w:link w:val="Topptekst"/>
    <w:uiPriority w:val="99"/>
    <w:rsid w:val="00CC25CC"/>
    <w:rPr>
      <w:rFonts w:cs="Times New Roman"/>
      <w:sz w:val="24"/>
      <w:szCs w:val="20"/>
      <w:lang w:eastAsia="nb-NO"/>
    </w:r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652CA"/>
    <w:rsid w:val="00141443"/>
    <w:rsid w:val="00170DDE"/>
    <w:rsid w:val="001718BE"/>
    <w:rsid w:val="00186DBB"/>
    <w:rsid w:val="002C67E2"/>
    <w:rsid w:val="002D2ECE"/>
    <w:rsid w:val="002D3FAA"/>
    <w:rsid w:val="00317766"/>
    <w:rsid w:val="003309F6"/>
    <w:rsid w:val="00387DD5"/>
    <w:rsid w:val="003B1E9A"/>
    <w:rsid w:val="003F1EDB"/>
    <w:rsid w:val="00437DB9"/>
    <w:rsid w:val="00466822"/>
    <w:rsid w:val="00634DB0"/>
    <w:rsid w:val="006454C7"/>
    <w:rsid w:val="00722814"/>
    <w:rsid w:val="007843D7"/>
    <w:rsid w:val="007E400D"/>
    <w:rsid w:val="00897A45"/>
    <w:rsid w:val="00920DC4"/>
    <w:rsid w:val="00945511"/>
    <w:rsid w:val="00981608"/>
    <w:rsid w:val="00984044"/>
    <w:rsid w:val="0098689E"/>
    <w:rsid w:val="009902C5"/>
    <w:rsid w:val="00991929"/>
    <w:rsid w:val="00995A8A"/>
    <w:rsid w:val="00A17B3A"/>
    <w:rsid w:val="00A20925"/>
    <w:rsid w:val="00A54A53"/>
    <w:rsid w:val="00A74844"/>
    <w:rsid w:val="00AD6702"/>
    <w:rsid w:val="00B05E55"/>
    <w:rsid w:val="00B365E3"/>
    <w:rsid w:val="00BF6D7C"/>
    <w:rsid w:val="00CB79B0"/>
    <w:rsid w:val="00CE2DF7"/>
    <w:rsid w:val="00D07D5B"/>
    <w:rsid w:val="00D30EDE"/>
    <w:rsid w:val="00D5674C"/>
    <w:rsid w:val="00D806B3"/>
    <w:rsid w:val="00DC21A8"/>
    <w:rsid w:val="00E014FB"/>
    <w:rsid w:val="00F3693B"/>
    <w:rsid w:val="00FA1DFE"/>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1DFE"/>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5170F7FE5C30439E92022B51072F701A">
    <w:name w:val="5170F7FE5C30439E92022B51072F701A"/>
    <w:rsid w:val="00FA1DFE"/>
  </w:style>
  <w:style w:type="paragraph" w:customStyle="1" w:styleId="EA4CA84663B94B6E8B1A9AC0243D8122">
    <w:name w:val="EA4CA84663B94B6E8B1A9AC0243D8122"/>
    <w:rsid w:val="00FA1DFE"/>
  </w:style>
  <w:style w:type="paragraph" w:customStyle="1" w:styleId="FF792B0497054B2C90BB11B200454756">
    <w:name w:val="FF792B0497054B2C90BB11B200454756"/>
    <w:rsid w:val="00FA1DFE"/>
  </w:style>
  <w:style w:type="paragraph" w:customStyle="1" w:styleId="39CE80FB0A744FFAAEEA604B064994F1">
    <w:name w:val="39CE80FB0A744FFAAEEA604B064994F1"/>
    <w:rsid w:val="00FA1DFE"/>
  </w:style>
  <w:style w:type="paragraph" w:customStyle="1" w:styleId="920DCF468AE24D78B9D5C7722420E6BF">
    <w:name w:val="920DCF468AE24D78B9D5C7722420E6BF"/>
    <w:rsid w:val="00F3693B"/>
    <w:rPr>
      <w:kern w:val="2"/>
      <w14:ligatures w14:val="standardContextual"/>
    </w:rPr>
  </w:style>
  <w:style w:type="paragraph" w:customStyle="1" w:styleId="2751F53DF00041B988848529981909F7">
    <w:name w:val="2751F53DF00041B988848529981909F7"/>
    <w:rsid w:val="00F3693B"/>
    <w:rPr>
      <w:kern w:val="2"/>
      <w14:ligatures w14:val="standardContextual"/>
    </w:rPr>
  </w:style>
  <w:style w:type="paragraph" w:customStyle="1" w:styleId="F21B9CF57AE54AB3A19C6DC47E464357">
    <w:name w:val="F21B9CF57AE54AB3A19C6DC47E464357"/>
    <w:rsid w:val="00F369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8367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Detaljregulering for Rosland -boligområde deler av gbnr.70/2, 1.gangsbehandling</dc:title>
  <dc:subject/>
  <dc:creator>Eva Sætre Andersen</dc:creator>
  <cp:keywords/>
  <dc:description/>
  <cp:lastModifiedBy>Eva Sætre Andersen</cp:lastModifiedBy>
  <cp:revision>2</cp:revision>
  <dcterms:created xsi:type="dcterms:W3CDTF">2024-10-18T08:20:00Z</dcterms:created>
  <dcterms:modified xsi:type="dcterms:W3CDTF">2024-10-18T08:20:00Z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